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FF" w:rsidRDefault="00901CFF" w:rsidP="00901CFF">
      <w:pPr>
        <w:jc w:val="center"/>
        <w:rPr>
          <w:b/>
          <w:color w:val="000000"/>
          <w:sz w:val="28"/>
          <w:szCs w:val="28"/>
        </w:rPr>
      </w:pPr>
      <w:r>
        <w:rPr>
          <w:b/>
          <w:color w:val="000000"/>
          <w:sz w:val="28"/>
          <w:szCs w:val="28"/>
        </w:rPr>
        <w:t xml:space="preserve">Сравнительная таблица к проекту постановления </w:t>
      </w:r>
    </w:p>
    <w:p w:rsidR="00901CFF" w:rsidRDefault="00901CFF" w:rsidP="00901CFF">
      <w:pPr>
        <w:jc w:val="center"/>
        <w:rPr>
          <w:b/>
          <w:sz w:val="28"/>
          <w:szCs w:val="28"/>
        </w:rPr>
      </w:pPr>
      <w:r>
        <w:rPr>
          <w:b/>
          <w:color w:val="000000"/>
          <w:sz w:val="28"/>
          <w:szCs w:val="28"/>
        </w:rPr>
        <w:t xml:space="preserve">Правительства </w:t>
      </w:r>
      <w:proofErr w:type="spellStart"/>
      <w:r>
        <w:rPr>
          <w:b/>
          <w:color w:val="000000"/>
          <w:sz w:val="28"/>
          <w:szCs w:val="28"/>
        </w:rPr>
        <w:t>Кыргызской</w:t>
      </w:r>
      <w:proofErr w:type="spellEnd"/>
      <w:r>
        <w:rPr>
          <w:b/>
          <w:color w:val="000000"/>
          <w:sz w:val="28"/>
          <w:szCs w:val="28"/>
        </w:rPr>
        <w:t xml:space="preserve"> Республики «О внесении изменения в постановление Правительства </w:t>
      </w:r>
      <w:proofErr w:type="spellStart"/>
      <w:r>
        <w:rPr>
          <w:b/>
          <w:color w:val="000000"/>
          <w:sz w:val="28"/>
          <w:szCs w:val="28"/>
        </w:rPr>
        <w:t>Кыргызской</w:t>
      </w:r>
      <w:proofErr w:type="spellEnd"/>
      <w:r>
        <w:rPr>
          <w:b/>
          <w:color w:val="000000"/>
          <w:sz w:val="28"/>
          <w:szCs w:val="28"/>
        </w:rPr>
        <w:t xml:space="preserve"> Республики</w:t>
      </w:r>
      <w:r>
        <w:rPr>
          <w:b/>
          <w:sz w:val="28"/>
          <w:szCs w:val="28"/>
        </w:rPr>
        <w:t xml:space="preserve"> «</w:t>
      </w:r>
      <w:r>
        <w:rPr>
          <w:b/>
          <w:bCs/>
          <w:sz w:val="28"/>
          <w:szCs w:val="28"/>
        </w:rPr>
        <w:t xml:space="preserve">Об утверждении критериев оценки степени риска при осуществлении предпринимательской деятельности» от </w:t>
      </w:r>
      <w:r>
        <w:rPr>
          <w:b/>
          <w:sz w:val="28"/>
          <w:szCs w:val="28"/>
        </w:rPr>
        <w:t>18 февраля 2012 года № 108»</w:t>
      </w:r>
    </w:p>
    <w:p w:rsidR="00104A68" w:rsidRDefault="00104A68"/>
    <w:tbl>
      <w:tblPr>
        <w:tblStyle w:val="a3"/>
        <w:tblpPr w:leftFromText="180" w:rightFromText="180" w:vertAnchor="text" w:tblpXSpec="right" w:tblpY="1"/>
        <w:tblOverlap w:val="never"/>
        <w:tblW w:w="0" w:type="auto"/>
        <w:tblLook w:val="04A0" w:firstRow="1" w:lastRow="0" w:firstColumn="1" w:lastColumn="0" w:noHBand="0" w:noVBand="1"/>
      </w:tblPr>
      <w:tblGrid>
        <w:gridCol w:w="7054"/>
        <w:gridCol w:w="7732"/>
      </w:tblGrid>
      <w:tr w:rsidR="00901CFF" w:rsidTr="008E257B">
        <w:tc>
          <w:tcPr>
            <w:tcW w:w="7054" w:type="dxa"/>
          </w:tcPr>
          <w:p w:rsidR="00901CFF" w:rsidRPr="0072152B" w:rsidRDefault="00901CFF" w:rsidP="007E6807">
            <w:pPr>
              <w:jc w:val="center"/>
              <w:rPr>
                <w:b/>
                <w:sz w:val="28"/>
                <w:szCs w:val="28"/>
              </w:rPr>
            </w:pPr>
            <w:r w:rsidRPr="0072152B">
              <w:rPr>
                <w:b/>
                <w:sz w:val="28"/>
                <w:szCs w:val="28"/>
              </w:rPr>
              <w:t>Действующая редакция</w:t>
            </w:r>
          </w:p>
        </w:tc>
        <w:tc>
          <w:tcPr>
            <w:tcW w:w="7732" w:type="dxa"/>
          </w:tcPr>
          <w:p w:rsidR="00901CFF" w:rsidRPr="0072152B" w:rsidRDefault="00901CFF" w:rsidP="007E6807">
            <w:pPr>
              <w:jc w:val="center"/>
              <w:rPr>
                <w:b/>
                <w:sz w:val="28"/>
                <w:szCs w:val="28"/>
              </w:rPr>
            </w:pPr>
            <w:r w:rsidRPr="0072152B">
              <w:rPr>
                <w:b/>
                <w:sz w:val="28"/>
                <w:szCs w:val="28"/>
              </w:rPr>
              <w:t>Предлагаемая редакция</w:t>
            </w:r>
          </w:p>
        </w:tc>
      </w:tr>
      <w:tr w:rsidR="00901CFF" w:rsidTr="008E257B">
        <w:tc>
          <w:tcPr>
            <w:tcW w:w="7054" w:type="dxa"/>
          </w:tcPr>
          <w:p w:rsidR="00901CFF" w:rsidRPr="0072152B" w:rsidRDefault="00901CFF" w:rsidP="007E6807">
            <w:pPr>
              <w:jc w:val="center"/>
              <w:rPr>
                <w:b/>
                <w:bCs/>
                <w:sz w:val="28"/>
                <w:szCs w:val="28"/>
              </w:rPr>
            </w:pPr>
            <w:r w:rsidRPr="0072152B">
              <w:rPr>
                <w:b/>
                <w:bCs/>
                <w:sz w:val="28"/>
                <w:szCs w:val="28"/>
              </w:rPr>
              <w:t xml:space="preserve">Критерии оценки степени риска при осуществлении предпринимательской деятельности, утвержденные постановлением Правительства </w:t>
            </w:r>
            <w:proofErr w:type="spellStart"/>
            <w:r w:rsidRPr="0072152B">
              <w:rPr>
                <w:b/>
                <w:bCs/>
                <w:sz w:val="28"/>
                <w:szCs w:val="28"/>
              </w:rPr>
              <w:t>Кыргызской</w:t>
            </w:r>
            <w:proofErr w:type="spellEnd"/>
            <w:r w:rsidRPr="0072152B">
              <w:rPr>
                <w:b/>
                <w:bCs/>
                <w:sz w:val="28"/>
                <w:szCs w:val="28"/>
              </w:rPr>
              <w:t xml:space="preserve"> Республики «Об утверждении критериев оценки степени риска при осуществлении предпринимательской деятельности» от 18 февраля 2012 года № 108</w:t>
            </w:r>
          </w:p>
          <w:p w:rsidR="00901CFF" w:rsidRDefault="00901CFF" w:rsidP="007E6807">
            <w:pPr>
              <w:rPr>
                <w:sz w:val="28"/>
                <w:szCs w:val="28"/>
              </w:rPr>
            </w:pPr>
          </w:p>
          <w:p w:rsidR="0072152B" w:rsidRPr="0072152B" w:rsidRDefault="0072152B" w:rsidP="007E6807">
            <w:pPr>
              <w:jc w:val="center"/>
              <w:rPr>
                <w:b/>
                <w:bCs/>
                <w:sz w:val="28"/>
                <w:szCs w:val="28"/>
              </w:rPr>
            </w:pPr>
            <w:r w:rsidRPr="0072152B">
              <w:rPr>
                <w:b/>
                <w:bCs/>
                <w:sz w:val="28"/>
                <w:szCs w:val="28"/>
              </w:rPr>
              <w:t xml:space="preserve">Глава 10. Критерии оценки степени риска предпринимательской деятельности в сфере операций с драгоценными металлами и драгоценными камнями на территории </w:t>
            </w:r>
            <w:proofErr w:type="spellStart"/>
            <w:r w:rsidRPr="0072152B">
              <w:rPr>
                <w:b/>
                <w:bCs/>
                <w:sz w:val="28"/>
                <w:szCs w:val="28"/>
              </w:rPr>
              <w:t>Кыргызской</w:t>
            </w:r>
            <w:proofErr w:type="spellEnd"/>
            <w:r w:rsidRPr="0072152B">
              <w:rPr>
                <w:b/>
                <w:bCs/>
                <w:sz w:val="28"/>
                <w:szCs w:val="28"/>
              </w:rPr>
              <w:t xml:space="preserve"> Республики</w:t>
            </w:r>
          </w:p>
          <w:p w:rsidR="0072152B" w:rsidRPr="0072152B" w:rsidRDefault="0072152B" w:rsidP="007E6807">
            <w:pPr>
              <w:rPr>
                <w:sz w:val="28"/>
                <w:szCs w:val="28"/>
              </w:rPr>
            </w:pPr>
            <w:r w:rsidRPr="0072152B">
              <w:rPr>
                <w:sz w:val="28"/>
                <w:szCs w:val="28"/>
              </w:rPr>
              <w:t xml:space="preserve">37. Критерии оценки степени риска предпринимательской деятельности в сфере операций с драгоценными металлами и драгоценными камнями на территории </w:t>
            </w:r>
            <w:proofErr w:type="spellStart"/>
            <w:r w:rsidRPr="0072152B">
              <w:rPr>
                <w:sz w:val="28"/>
                <w:szCs w:val="28"/>
              </w:rPr>
              <w:t>Кыргызской</w:t>
            </w:r>
            <w:proofErr w:type="spellEnd"/>
            <w:r w:rsidRPr="0072152B">
              <w:rPr>
                <w:sz w:val="28"/>
                <w:szCs w:val="28"/>
              </w:rPr>
              <w:t xml:space="preserve"> Республики:</w:t>
            </w:r>
          </w:p>
          <w:tbl>
            <w:tblPr>
              <w:tblW w:w="5000" w:type="pct"/>
              <w:tblCellMar>
                <w:left w:w="0" w:type="dxa"/>
                <w:right w:w="0" w:type="dxa"/>
              </w:tblCellMar>
              <w:tblLook w:val="04A0" w:firstRow="1" w:lastRow="0" w:firstColumn="1" w:lastColumn="0" w:noHBand="0" w:noVBand="1"/>
            </w:tblPr>
            <w:tblGrid>
              <w:gridCol w:w="498"/>
              <w:gridCol w:w="2229"/>
              <w:gridCol w:w="3017"/>
              <w:gridCol w:w="1074"/>
            </w:tblGrid>
            <w:tr w:rsidR="0072152B" w:rsidRPr="0072152B" w:rsidTr="0072152B">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Pr>
                      <w:b/>
                      <w:bCs/>
                      <w:sz w:val="28"/>
                      <w:szCs w:val="28"/>
                    </w:rPr>
                    <w:t>№</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b/>
                      <w:bCs/>
                      <w:sz w:val="28"/>
                      <w:szCs w:val="28"/>
                    </w:rPr>
                    <w:t>Наименование критерия</w:t>
                  </w:r>
                </w:p>
              </w:tc>
              <w:tc>
                <w:tcPr>
                  <w:tcW w:w="3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b/>
                      <w:bCs/>
                      <w:sz w:val="28"/>
                      <w:szCs w:val="28"/>
                    </w:rPr>
                    <w:t>Факторы риска</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b/>
                      <w:bCs/>
                      <w:sz w:val="28"/>
                      <w:szCs w:val="28"/>
                    </w:rPr>
                    <w:t>Баллы</w:t>
                  </w:r>
                </w:p>
              </w:tc>
            </w:tr>
            <w:tr w:rsidR="0072152B" w:rsidRPr="0072152B" w:rsidTr="0072152B">
              <w:tc>
                <w:tcPr>
                  <w:tcW w:w="1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1</w:t>
                  </w:r>
                </w:p>
              </w:tc>
              <w:tc>
                <w:tcPr>
                  <w:tcW w:w="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Сектор</w:t>
                  </w: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Реализация и скупка ювелирных изделий из </w:t>
                  </w:r>
                  <w:r w:rsidRPr="0072152B">
                    <w:rPr>
                      <w:sz w:val="28"/>
                      <w:szCs w:val="28"/>
                    </w:rPr>
                    <w:lastRenderedPageBreak/>
                    <w:t>драгоценных металлов и драгоценных камней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lastRenderedPageBreak/>
                    <w:t xml:space="preserve">35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Изготовление ювелирных изделий из драгоценных металлов и драгоценных камней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25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lang w:val="ky-KG"/>
                    </w:rPr>
                    <w:t>Ремонт изделий из драгоценных металлов</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10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lang w:val="ky-KG"/>
                    </w:rPr>
                    <w:t>Зубопротезирование из драгоценных металлов</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15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Вторичное извлечение драгоценных металлов</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10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Залоговые операции с драгоценными металлами</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10</w:t>
                  </w:r>
                </w:p>
              </w:tc>
            </w:tr>
            <w:tr w:rsidR="0072152B" w:rsidRPr="0072152B" w:rsidTr="0072152B">
              <w:tc>
                <w:tcPr>
                  <w:tcW w:w="1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2</w:t>
                  </w:r>
                </w:p>
              </w:tc>
              <w:tc>
                <w:tcPr>
                  <w:tcW w:w="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Масштаб/Размер (Обслуживание граждан в год)</w:t>
                  </w: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Более 10000 граждан</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35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1000-10000</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30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500-1000</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25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Менее 500</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10</w:t>
                  </w:r>
                </w:p>
              </w:tc>
            </w:tr>
            <w:tr w:rsidR="0072152B" w:rsidRPr="0072152B" w:rsidTr="0072152B">
              <w:tc>
                <w:tcPr>
                  <w:tcW w:w="1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3</w:t>
                  </w:r>
                </w:p>
              </w:tc>
              <w:tc>
                <w:tcPr>
                  <w:tcW w:w="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Результаты проведенных проверок</w:t>
                  </w: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Несоответствие качества изделий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9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Нарушения ведения учета</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7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Нарушение соблюдения правил продажи</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7 </w:t>
                  </w:r>
                </w:p>
              </w:tc>
            </w:tr>
            <w:tr w:rsidR="0072152B" w:rsidRPr="0072152B" w:rsidTr="0072152B">
              <w:tc>
                <w:tcPr>
                  <w:tcW w:w="0" w:type="auto"/>
                  <w:vMerge/>
                  <w:tcBorders>
                    <w:top w:val="nil"/>
                    <w:left w:val="single" w:sz="8" w:space="0" w:color="auto"/>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0" w:type="auto"/>
                  <w:vMerge/>
                  <w:tcBorders>
                    <w:top w:val="nil"/>
                    <w:left w:val="nil"/>
                    <w:bottom w:val="single" w:sz="8" w:space="0" w:color="auto"/>
                    <w:right w:val="single" w:sz="8" w:space="0" w:color="auto"/>
                  </w:tcBorders>
                  <w:vAlign w:val="center"/>
                  <w:hideMark/>
                </w:tcPr>
                <w:p w:rsidR="0072152B" w:rsidRPr="0072152B" w:rsidRDefault="0072152B" w:rsidP="0015423F">
                  <w:pPr>
                    <w:framePr w:hSpace="180" w:wrap="around" w:vAnchor="text" w:hAnchor="text" w:xAlign="right" w:y="1"/>
                    <w:suppressOverlap/>
                    <w:rPr>
                      <w:sz w:val="28"/>
                      <w:szCs w:val="28"/>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 xml:space="preserve">Отсутствие весового оборудования, поверенного в соответствии с Законом </w:t>
                  </w:r>
                  <w:proofErr w:type="spellStart"/>
                  <w:r w:rsidRPr="0072152B">
                    <w:rPr>
                      <w:sz w:val="28"/>
                      <w:szCs w:val="28"/>
                    </w:rPr>
                    <w:t>Кыргызской</w:t>
                  </w:r>
                  <w:proofErr w:type="spellEnd"/>
                  <w:r w:rsidRPr="0072152B">
                    <w:rPr>
                      <w:sz w:val="28"/>
                      <w:szCs w:val="28"/>
                    </w:rPr>
                    <w:t xml:space="preserve"> Республики "Об обеспечении единства измерений"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1167B" w:rsidRPr="0072152B" w:rsidRDefault="0072152B" w:rsidP="0015423F">
                  <w:pPr>
                    <w:framePr w:hSpace="180" w:wrap="around" w:vAnchor="text" w:hAnchor="text" w:xAlign="right" w:y="1"/>
                    <w:suppressOverlap/>
                    <w:rPr>
                      <w:sz w:val="28"/>
                      <w:szCs w:val="28"/>
                    </w:rPr>
                  </w:pPr>
                  <w:r w:rsidRPr="0072152B">
                    <w:rPr>
                      <w:sz w:val="28"/>
                      <w:szCs w:val="28"/>
                    </w:rPr>
                    <w:t>7</w:t>
                  </w:r>
                </w:p>
              </w:tc>
            </w:tr>
          </w:tbl>
          <w:p w:rsidR="0072152B" w:rsidRPr="0072152B" w:rsidRDefault="0072152B" w:rsidP="007E6807">
            <w:pPr>
              <w:rPr>
                <w:sz w:val="28"/>
                <w:szCs w:val="28"/>
              </w:rPr>
            </w:pPr>
          </w:p>
        </w:tc>
        <w:tc>
          <w:tcPr>
            <w:tcW w:w="7732" w:type="dxa"/>
          </w:tcPr>
          <w:p w:rsidR="00901CFF" w:rsidRPr="0072152B" w:rsidRDefault="00901CFF" w:rsidP="007E6807">
            <w:pPr>
              <w:jc w:val="center"/>
              <w:rPr>
                <w:b/>
                <w:bCs/>
                <w:sz w:val="28"/>
                <w:szCs w:val="28"/>
              </w:rPr>
            </w:pPr>
            <w:r w:rsidRPr="0072152B">
              <w:rPr>
                <w:b/>
                <w:bCs/>
                <w:sz w:val="28"/>
                <w:szCs w:val="28"/>
              </w:rPr>
              <w:lastRenderedPageBreak/>
              <w:t xml:space="preserve">Критерии оценки степени риска при осуществлении предпринимательской деятельности, утвержденные постановлением Правительства </w:t>
            </w:r>
            <w:proofErr w:type="spellStart"/>
            <w:r w:rsidRPr="0072152B">
              <w:rPr>
                <w:b/>
                <w:bCs/>
                <w:sz w:val="28"/>
                <w:szCs w:val="28"/>
              </w:rPr>
              <w:t>Кыргызской</w:t>
            </w:r>
            <w:proofErr w:type="spellEnd"/>
            <w:r w:rsidRPr="0072152B">
              <w:rPr>
                <w:b/>
                <w:bCs/>
                <w:sz w:val="28"/>
                <w:szCs w:val="28"/>
              </w:rPr>
              <w:t xml:space="preserve"> Республики «Об утверждении критериев оценки степени риска при осуществлении предпринимательской деятельности» от 18 февраля 2012 года № 108</w:t>
            </w:r>
          </w:p>
          <w:p w:rsidR="00901CFF" w:rsidRDefault="00901CFF" w:rsidP="007E6807">
            <w:pPr>
              <w:rPr>
                <w:b/>
                <w:bCs/>
                <w:sz w:val="28"/>
                <w:szCs w:val="28"/>
              </w:rPr>
            </w:pPr>
          </w:p>
          <w:p w:rsidR="008E257B" w:rsidRPr="0072152B" w:rsidRDefault="008E257B" w:rsidP="007E6807">
            <w:pPr>
              <w:rPr>
                <w:b/>
                <w:bCs/>
                <w:sz w:val="28"/>
                <w:szCs w:val="28"/>
              </w:rPr>
            </w:pPr>
          </w:p>
          <w:p w:rsidR="0072152B" w:rsidRPr="0072152B" w:rsidRDefault="0072152B" w:rsidP="007E6807">
            <w:pPr>
              <w:jc w:val="center"/>
              <w:rPr>
                <w:b/>
                <w:sz w:val="28"/>
                <w:szCs w:val="28"/>
              </w:rPr>
            </w:pPr>
            <w:r w:rsidRPr="0072152B">
              <w:rPr>
                <w:b/>
                <w:sz w:val="28"/>
                <w:szCs w:val="28"/>
              </w:rPr>
              <w:t xml:space="preserve">Глава 10. Критерии оценки степени риска предпринимательской деятельности в сфере операций с драгоценными металлами и драгоценными камнями на территории </w:t>
            </w:r>
            <w:proofErr w:type="spellStart"/>
            <w:r w:rsidRPr="0072152B">
              <w:rPr>
                <w:b/>
                <w:sz w:val="28"/>
                <w:szCs w:val="28"/>
              </w:rPr>
              <w:t>Кыргызской</w:t>
            </w:r>
            <w:proofErr w:type="spellEnd"/>
            <w:r w:rsidRPr="0072152B">
              <w:rPr>
                <w:b/>
                <w:sz w:val="28"/>
                <w:szCs w:val="28"/>
              </w:rPr>
              <w:t xml:space="preserve"> Республики.</w:t>
            </w:r>
          </w:p>
          <w:p w:rsidR="0072152B" w:rsidRDefault="0072152B" w:rsidP="007E6807">
            <w:pPr>
              <w:rPr>
                <w:sz w:val="28"/>
                <w:szCs w:val="28"/>
              </w:rPr>
            </w:pPr>
            <w:r w:rsidRPr="0072152B">
              <w:rPr>
                <w:sz w:val="28"/>
                <w:szCs w:val="28"/>
              </w:rPr>
              <w:t xml:space="preserve">37. Критерии оценки степени риска предпринимательской деятельности в сфере операций с драгоценными металлами и драгоценными камнями на территории </w:t>
            </w:r>
            <w:proofErr w:type="spellStart"/>
            <w:r w:rsidRPr="0072152B">
              <w:rPr>
                <w:sz w:val="28"/>
                <w:szCs w:val="28"/>
              </w:rPr>
              <w:t>Кыргызской</w:t>
            </w:r>
            <w:proofErr w:type="spellEnd"/>
            <w:r w:rsidRPr="0072152B">
              <w:rPr>
                <w:sz w:val="28"/>
                <w:szCs w:val="28"/>
              </w:rPr>
              <w:t xml:space="preserve"> Республики:</w:t>
            </w:r>
          </w:p>
          <w:p w:rsidR="00A21C48" w:rsidRPr="0072152B" w:rsidRDefault="00A21C48" w:rsidP="007E6807">
            <w:pPr>
              <w:rPr>
                <w:sz w:val="28"/>
                <w:szCs w:val="28"/>
              </w:rPr>
            </w:pPr>
          </w:p>
          <w:tbl>
            <w:tblPr>
              <w:tblW w:w="7304" w:type="dxa"/>
              <w:tblCellMar>
                <w:left w:w="0" w:type="dxa"/>
                <w:right w:w="0" w:type="dxa"/>
              </w:tblCellMar>
              <w:tblLook w:val="04A0" w:firstRow="1" w:lastRow="0" w:firstColumn="1" w:lastColumn="0" w:noHBand="0" w:noVBand="1"/>
            </w:tblPr>
            <w:tblGrid>
              <w:gridCol w:w="498"/>
              <w:gridCol w:w="2486"/>
              <w:gridCol w:w="3389"/>
              <w:gridCol w:w="1074"/>
            </w:tblGrid>
            <w:tr w:rsidR="0015423F" w:rsidRPr="0072152B" w:rsidTr="0015423F">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r w:rsidRPr="00331BB1">
                    <w:rPr>
                      <w:rFonts w:ascii="Times New Roman" w:hAnsi="Times New Roman" w:cs="Times New Roman"/>
                      <w:b/>
                      <w:bCs/>
                      <w:sz w:val="28"/>
                      <w:szCs w:val="28"/>
                    </w:rPr>
                    <w:t>№</w:t>
                  </w:r>
                </w:p>
              </w:tc>
              <w:tc>
                <w:tcPr>
                  <w:tcW w:w="1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bCs/>
                      <w:sz w:val="28"/>
                      <w:szCs w:val="28"/>
                    </w:rPr>
                    <w:t>Наименование критерия</w:t>
                  </w:r>
                </w:p>
              </w:tc>
              <w:tc>
                <w:tcPr>
                  <w:tcW w:w="23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bCs/>
                      <w:sz w:val="28"/>
                      <w:szCs w:val="28"/>
                    </w:rPr>
                    <w:t>Факторы риска</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r w:rsidRPr="00331BB1">
                    <w:rPr>
                      <w:rFonts w:ascii="Times New Roman" w:hAnsi="Times New Roman" w:cs="Times New Roman"/>
                      <w:b/>
                      <w:bCs/>
                      <w:sz w:val="28"/>
                      <w:szCs w:val="28"/>
                    </w:rPr>
                    <w:t>Баллы</w:t>
                  </w:r>
                </w:p>
              </w:tc>
            </w:tr>
            <w:tr w:rsidR="0015423F" w:rsidRPr="0072152B" w:rsidTr="0015423F">
              <w:tc>
                <w:tcPr>
                  <w:tcW w:w="341" w:type="pct"/>
                  <w:vMerge w:val="restart"/>
                  <w:tcBorders>
                    <w:top w:val="nil"/>
                    <w:left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uppressOverlap/>
                    <w:jc w:val="center"/>
                    <w:rPr>
                      <w:b/>
                      <w:sz w:val="28"/>
                      <w:szCs w:val="28"/>
                    </w:rPr>
                  </w:pPr>
                  <w:r w:rsidRPr="00331BB1">
                    <w:rPr>
                      <w:rFonts w:ascii="Times New Roman" w:hAnsi="Times New Roman" w:cs="Times New Roman"/>
                      <w:b/>
                      <w:sz w:val="28"/>
                      <w:szCs w:val="28"/>
                    </w:rPr>
                    <w:t>1</w:t>
                  </w:r>
                </w:p>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tc>
              <w:tc>
                <w:tcPr>
                  <w:tcW w:w="1604"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uppressOverlap/>
                    <w:rPr>
                      <w:b/>
                      <w:sz w:val="28"/>
                      <w:szCs w:val="28"/>
                    </w:rPr>
                  </w:pPr>
                  <w:r w:rsidRPr="00331BB1">
                    <w:rPr>
                      <w:rFonts w:ascii="Times New Roman" w:hAnsi="Times New Roman" w:cs="Times New Roman"/>
                      <w:b/>
                      <w:sz w:val="28"/>
                      <w:szCs w:val="28"/>
                    </w:rPr>
                    <w:lastRenderedPageBreak/>
                    <w:t>Сектор</w:t>
                  </w:r>
                </w:p>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r w:rsidRPr="00331BB1">
                    <w:rPr>
                      <w:rFonts w:ascii="Times New Roman" w:hAnsi="Times New Roman" w:cs="Times New Roman"/>
                      <w:b/>
                      <w:sz w:val="28"/>
                      <w:szCs w:val="28"/>
                    </w:rPr>
                    <w:lastRenderedPageBreak/>
                    <w:t xml:space="preserve">Реализация и скупка ювелирных изделий из </w:t>
                  </w:r>
                  <w:r w:rsidRPr="00331BB1">
                    <w:rPr>
                      <w:rFonts w:ascii="Times New Roman" w:hAnsi="Times New Roman" w:cs="Times New Roman"/>
                      <w:b/>
                      <w:sz w:val="28"/>
                      <w:szCs w:val="28"/>
                    </w:rPr>
                    <w:lastRenderedPageBreak/>
                    <w:t>драгоценных металлов и драгоценных камней</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jc w:val="center"/>
                    <w:rPr>
                      <w:b/>
                      <w:sz w:val="28"/>
                      <w:szCs w:val="28"/>
                    </w:rPr>
                  </w:pPr>
                  <w:r w:rsidRPr="00331BB1">
                    <w:rPr>
                      <w:b/>
                      <w:sz w:val="28"/>
                      <w:szCs w:val="28"/>
                    </w:rPr>
                    <w:lastRenderedPageBreak/>
                    <w:t>35</w:t>
                  </w:r>
                </w:p>
              </w:tc>
            </w:tr>
            <w:tr w:rsidR="0015423F" w:rsidRPr="0072152B" w:rsidTr="0015423F">
              <w:tc>
                <w:tcPr>
                  <w:tcW w:w="341" w:type="pct"/>
                  <w:vMerge/>
                  <w:tcBorders>
                    <w:top w:val="nil"/>
                    <w:left w:val="single" w:sz="8" w:space="0" w:color="auto"/>
                    <w:right w:val="single" w:sz="8" w:space="0" w:color="auto"/>
                  </w:tcBorders>
                  <w:tcMar>
                    <w:top w:w="0" w:type="dxa"/>
                    <w:left w:w="108" w:type="dxa"/>
                    <w:bottom w:w="0" w:type="dxa"/>
                    <w:right w:w="108" w:type="dxa"/>
                  </w:tcMar>
                </w:tcPr>
                <w:p w:rsidR="0015423F" w:rsidRPr="00331BB1" w:rsidRDefault="0015423F" w:rsidP="0015423F">
                  <w:pPr>
                    <w:framePr w:hSpace="180" w:wrap="around" w:vAnchor="text" w:hAnchor="text" w:xAlign="right" w:y="1"/>
                    <w:suppressOverlap/>
                    <w:rPr>
                      <w:b/>
                      <w:sz w:val="28"/>
                      <w:szCs w:val="28"/>
                    </w:rPr>
                  </w:pPr>
                </w:p>
              </w:tc>
              <w:tc>
                <w:tcPr>
                  <w:tcW w:w="1604" w:type="pct"/>
                  <w:vMerge/>
                  <w:tcBorders>
                    <w:top w:val="nil"/>
                    <w:left w:val="nil"/>
                    <w:bottom w:val="single" w:sz="4" w:space="0" w:color="auto"/>
                    <w:right w:val="single" w:sz="8" w:space="0" w:color="auto"/>
                  </w:tcBorders>
                  <w:tcMar>
                    <w:top w:w="0" w:type="dxa"/>
                    <w:left w:w="108" w:type="dxa"/>
                    <w:bottom w:w="0" w:type="dxa"/>
                    <w:right w:w="108" w:type="dxa"/>
                  </w:tcMar>
                </w:tcPr>
                <w:p w:rsidR="0015423F" w:rsidRPr="00331BB1" w:rsidRDefault="0015423F" w:rsidP="0015423F">
                  <w:pPr>
                    <w:framePr w:hSpace="180" w:wrap="around" w:vAnchor="text" w:hAnchor="text" w:xAlign="right" w:y="1"/>
                    <w:suppressOverlap/>
                    <w:rPr>
                      <w:b/>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tcPr>
                <w:p w:rsidR="0015423F" w:rsidRPr="00331BB1" w:rsidRDefault="0015423F" w:rsidP="0015423F">
                  <w:pPr>
                    <w:framePr w:hSpace="180" w:wrap="around" w:vAnchor="text" w:hAnchor="text" w:xAlign="right" w:y="1"/>
                    <w:suppressOverlap/>
                    <w:rPr>
                      <w:b/>
                      <w:sz w:val="28"/>
                      <w:szCs w:val="28"/>
                    </w:rPr>
                  </w:pPr>
                  <w:r w:rsidRPr="00331BB1">
                    <w:rPr>
                      <w:b/>
                      <w:sz w:val="28"/>
                      <w:szCs w:val="28"/>
                    </w:rPr>
                    <w:t>Реализация драгоценных металлов</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15423F" w:rsidRPr="00331BB1" w:rsidRDefault="0015423F" w:rsidP="0015423F">
                  <w:pPr>
                    <w:framePr w:hSpace="180" w:wrap="around" w:vAnchor="text" w:hAnchor="text" w:xAlign="right" w:y="1"/>
                    <w:suppressOverlap/>
                    <w:rPr>
                      <w:b/>
                      <w:sz w:val="28"/>
                      <w:szCs w:val="28"/>
                    </w:rPr>
                  </w:pPr>
                  <w:r w:rsidRPr="00331BB1">
                    <w:rPr>
                      <w:b/>
                      <w:sz w:val="28"/>
                      <w:szCs w:val="28"/>
                    </w:rPr>
                    <w:t>35</w:t>
                  </w:r>
                </w:p>
              </w:tc>
            </w:tr>
            <w:tr w:rsidR="0015423F" w:rsidRPr="0072152B" w:rsidTr="0015423F">
              <w:tc>
                <w:tcPr>
                  <w:tcW w:w="341" w:type="pct"/>
                  <w:vMerge/>
                  <w:tcBorders>
                    <w:left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left w:val="nil"/>
                    <w:bottom w:val="single" w:sz="4"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Закупка шлихового золота и золотосодержащего концентрата</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35</w:t>
                  </w:r>
                </w:p>
              </w:tc>
            </w:tr>
            <w:tr w:rsidR="0015423F" w:rsidRPr="0072152B" w:rsidTr="0015423F">
              <w:tc>
                <w:tcPr>
                  <w:tcW w:w="341" w:type="pct"/>
                  <w:vMerge/>
                  <w:tcBorders>
                    <w:left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left w:val="nil"/>
                    <w:bottom w:val="single" w:sz="4"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Изготовление ювелирных изделий из драгоценных металлов и драгоценных камней</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35</w:t>
                  </w:r>
                </w:p>
              </w:tc>
            </w:tr>
            <w:tr w:rsidR="0015423F" w:rsidRPr="0072152B" w:rsidTr="0015423F">
              <w:tc>
                <w:tcPr>
                  <w:tcW w:w="341" w:type="pct"/>
                  <w:vMerge/>
                  <w:tcBorders>
                    <w:left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left w:val="nil"/>
                    <w:bottom w:val="single" w:sz="4"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Залоговые операции с драгоценными металлами</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25</w:t>
                  </w:r>
                </w:p>
              </w:tc>
            </w:tr>
            <w:tr w:rsidR="0015423F" w:rsidRPr="0072152B" w:rsidTr="0015423F">
              <w:tc>
                <w:tcPr>
                  <w:tcW w:w="341" w:type="pct"/>
                  <w:vMerge/>
                  <w:tcBorders>
                    <w:left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left w:val="nil"/>
                    <w:bottom w:val="single" w:sz="4"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Скупка лома и переработка отходов драгоценных металлов, содержащихся в составе оборудования, приборов и других изделиях</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10</w:t>
                  </w:r>
                </w:p>
              </w:tc>
            </w:tr>
            <w:tr w:rsidR="0015423F" w:rsidRPr="0072152B" w:rsidTr="0015423F">
              <w:tc>
                <w:tcPr>
                  <w:tcW w:w="341" w:type="pct"/>
                  <w:vMerge/>
                  <w:tcBorders>
                    <w:left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left w:val="nil"/>
                    <w:bottom w:val="single" w:sz="4"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lang w:val="ky-KG"/>
                    </w:rPr>
                    <w:t>Ремонт изделий из драгоценных металлов</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10</w:t>
                  </w:r>
                </w:p>
              </w:tc>
            </w:tr>
            <w:tr w:rsidR="0015423F" w:rsidRPr="0072152B" w:rsidTr="0015423F">
              <w:tc>
                <w:tcPr>
                  <w:tcW w:w="341" w:type="pct"/>
                  <w:vMerge/>
                  <w:tcBorders>
                    <w:left w:val="single" w:sz="8" w:space="0" w:color="auto"/>
                    <w:bottom w:val="single" w:sz="4" w:space="0" w:color="auto"/>
                    <w:right w:val="single" w:sz="8" w:space="0" w:color="auto"/>
                  </w:tcBorders>
                  <w:vAlign w:val="center"/>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left w:val="nil"/>
                    <w:bottom w:val="single" w:sz="4" w:space="0" w:color="auto"/>
                    <w:right w:val="single" w:sz="8" w:space="0" w:color="auto"/>
                  </w:tcBorders>
                  <w:vAlign w:val="center"/>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4" w:space="0" w:color="auto"/>
                    <w:right w:val="single" w:sz="8" w:space="0" w:color="auto"/>
                  </w:tcBorders>
                  <w:tcMar>
                    <w:top w:w="0" w:type="dxa"/>
                    <w:left w:w="108" w:type="dxa"/>
                    <w:bottom w:w="0" w:type="dxa"/>
                    <w:right w:w="108" w:type="dxa"/>
                  </w:tcMar>
                </w:tcPr>
                <w:p w:rsidR="0015423F" w:rsidRPr="00331BB1" w:rsidRDefault="0015423F" w:rsidP="0015423F">
                  <w:pPr>
                    <w:framePr w:hSpace="180" w:wrap="around" w:vAnchor="text" w:hAnchor="text" w:xAlign="right" w:y="1"/>
                    <w:suppressOverlap/>
                    <w:rPr>
                      <w:b/>
                      <w:sz w:val="28"/>
                      <w:szCs w:val="28"/>
                    </w:rPr>
                  </w:pPr>
                  <w:r w:rsidRPr="00331BB1">
                    <w:rPr>
                      <w:b/>
                      <w:sz w:val="28"/>
                      <w:szCs w:val="28"/>
                      <w:lang w:val="ky-KG"/>
                    </w:rPr>
                    <w:t>Зубопротезирование из драгоценных металлов</w:t>
                  </w:r>
                </w:p>
              </w:tc>
              <w:tc>
                <w:tcPr>
                  <w:tcW w:w="735" w:type="pct"/>
                  <w:tcBorders>
                    <w:top w:val="nil"/>
                    <w:left w:val="nil"/>
                    <w:bottom w:val="single" w:sz="4" w:space="0" w:color="auto"/>
                    <w:right w:val="single" w:sz="8" w:space="0" w:color="auto"/>
                  </w:tcBorders>
                  <w:tcMar>
                    <w:top w:w="0" w:type="dxa"/>
                    <w:left w:w="108" w:type="dxa"/>
                    <w:bottom w:w="0" w:type="dxa"/>
                    <w:right w:w="108" w:type="dxa"/>
                  </w:tcMar>
                </w:tcPr>
                <w:p w:rsidR="0015423F" w:rsidRPr="00331BB1" w:rsidRDefault="0015423F" w:rsidP="0015423F">
                  <w:pPr>
                    <w:framePr w:hSpace="180" w:wrap="around" w:vAnchor="text" w:hAnchor="text" w:xAlign="right" w:y="1"/>
                    <w:suppressOverlap/>
                    <w:rPr>
                      <w:b/>
                      <w:sz w:val="28"/>
                      <w:szCs w:val="28"/>
                    </w:rPr>
                  </w:pPr>
                  <w:r w:rsidRPr="00331BB1">
                    <w:rPr>
                      <w:b/>
                      <w:sz w:val="28"/>
                      <w:szCs w:val="28"/>
                    </w:rPr>
                    <w:t>10</w:t>
                  </w:r>
                </w:p>
              </w:tc>
            </w:tr>
            <w:tr w:rsidR="0015423F" w:rsidRPr="0072152B" w:rsidTr="0015423F">
              <w:tc>
                <w:tcPr>
                  <w:tcW w:w="341"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sz w:val="28"/>
                      <w:szCs w:val="28"/>
                    </w:rPr>
                    <w:t>2</w:t>
                  </w:r>
                </w:p>
              </w:tc>
              <w:tc>
                <w:tcPr>
                  <w:tcW w:w="1604"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r w:rsidRPr="00331BB1">
                    <w:rPr>
                      <w:rFonts w:ascii="Times New Roman" w:hAnsi="Times New Roman" w:cs="Times New Roman"/>
                      <w:b/>
                      <w:sz w:val="28"/>
                      <w:szCs w:val="28"/>
                    </w:rPr>
                    <w:t>Регионы</w:t>
                  </w:r>
                </w:p>
              </w:tc>
              <w:tc>
                <w:tcPr>
                  <w:tcW w:w="23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r w:rsidRPr="00331BB1">
                    <w:rPr>
                      <w:rFonts w:ascii="Times New Roman" w:hAnsi="Times New Roman" w:cs="Times New Roman"/>
                      <w:b/>
                      <w:sz w:val="28"/>
                      <w:szCs w:val="28"/>
                    </w:rPr>
                    <w:t>г. Бишкек</w:t>
                  </w:r>
                </w:p>
                <w:p w:rsidR="0015423F" w:rsidRPr="00331BB1"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r w:rsidRPr="00331BB1">
                    <w:rPr>
                      <w:rFonts w:ascii="Times New Roman" w:hAnsi="Times New Roman" w:cs="Times New Roman"/>
                      <w:b/>
                      <w:sz w:val="28"/>
                      <w:szCs w:val="28"/>
                    </w:rPr>
                    <w:t>Чуйская область</w:t>
                  </w:r>
                </w:p>
              </w:tc>
              <w:tc>
                <w:tcPr>
                  <w:tcW w:w="7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sz w:val="28"/>
                      <w:szCs w:val="28"/>
                    </w:rPr>
                    <w:t xml:space="preserve"> 30</w:t>
                  </w:r>
                </w:p>
              </w:tc>
            </w:tr>
            <w:tr w:rsidR="0015423F" w:rsidRPr="0072152B" w:rsidTr="0015423F">
              <w:tc>
                <w:tcPr>
                  <w:tcW w:w="341" w:type="pct"/>
                  <w:vMerge/>
                  <w:tcBorders>
                    <w:top w:val="single" w:sz="8" w:space="0" w:color="auto"/>
                    <w:left w:val="single" w:sz="8" w:space="0" w:color="auto"/>
                    <w:bottom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top w:val="single" w:sz="8" w:space="0" w:color="auto"/>
                    <w:left w:val="nil"/>
                    <w:bottom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B34825">
                  <w:pPr>
                    <w:pStyle w:val="tkTablica"/>
                    <w:spacing w:after="0" w:line="240" w:lineRule="auto"/>
                    <w:rPr>
                      <w:rFonts w:ascii="Times New Roman" w:hAnsi="Times New Roman" w:cs="Times New Roman"/>
                      <w:b/>
                      <w:sz w:val="28"/>
                      <w:szCs w:val="28"/>
                    </w:rPr>
                  </w:pPr>
                  <w:r w:rsidRPr="00331BB1">
                    <w:rPr>
                      <w:rFonts w:ascii="Times New Roman" w:hAnsi="Times New Roman" w:cs="Times New Roman"/>
                      <w:b/>
                      <w:sz w:val="28"/>
                      <w:szCs w:val="28"/>
                    </w:rPr>
                    <w:t>г. Ош</w:t>
                  </w:r>
                </w:p>
                <w:p w:rsidR="0015423F" w:rsidRPr="00331BB1" w:rsidRDefault="0015423F" w:rsidP="00B34825">
                  <w:pPr>
                    <w:pStyle w:val="tkTablica"/>
                    <w:spacing w:after="0" w:line="240" w:lineRule="auto"/>
                    <w:rPr>
                      <w:rFonts w:ascii="Times New Roman" w:hAnsi="Times New Roman" w:cs="Times New Roman"/>
                      <w:b/>
                      <w:sz w:val="28"/>
                      <w:szCs w:val="28"/>
                    </w:rPr>
                  </w:pPr>
                  <w:proofErr w:type="spellStart"/>
                  <w:r w:rsidRPr="00331BB1">
                    <w:rPr>
                      <w:rFonts w:ascii="Times New Roman" w:hAnsi="Times New Roman" w:cs="Times New Roman"/>
                      <w:b/>
                      <w:sz w:val="28"/>
                      <w:szCs w:val="28"/>
                    </w:rPr>
                    <w:t>Джалал-Абадская</w:t>
                  </w:r>
                  <w:proofErr w:type="spellEnd"/>
                  <w:r w:rsidRPr="00331BB1">
                    <w:rPr>
                      <w:rFonts w:ascii="Times New Roman" w:hAnsi="Times New Roman" w:cs="Times New Roman"/>
                      <w:b/>
                      <w:sz w:val="28"/>
                      <w:szCs w:val="28"/>
                    </w:rPr>
                    <w:t xml:space="preserve"> область</w:t>
                  </w:r>
                </w:p>
                <w:p w:rsidR="0015423F" w:rsidRPr="00331BB1" w:rsidRDefault="0015423F" w:rsidP="00B34825">
                  <w:pPr>
                    <w:pStyle w:val="tkTablica"/>
                    <w:spacing w:after="0" w:line="240" w:lineRule="auto"/>
                    <w:rPr>
                      <w:rFonts w:ascii="Times New Roman" w:hAnsi="Times New Roman" w:cs="Times New Roman"/>
                      <w:b/>
                      <w:sz w:val="28"/>
                      <w:szCs w:val="28"/>
                    </w:rPr>
                  </w:pPr>
                  <w:r w:rsidRPr="00331BB1">
                    <w:rPr>
                      <w:rFonts w:ascii="Times New Roman" w:hAnsi="Times New Roman" w:cs="Times New Roman"/>
                      <w:b/>
                      <w:sz w:val="28"/>
                      <w:szCs w:val="28"/>
                    </w:rPr>
                    <w:t>Иссык-Кульская область</w:t>
                  </w:r>
                </w:p>
                <w:p w:rsidR="0015423F" w:rsidRPr="00331BB1" w:rsidRDefault="0015423F" w:rsidP="0015423F">
                  <w:pPr>
                    <w:framePr w:hSpace="180" w:wrap="around" w:vAnchor="text" w:hAnchor="text" w:xAlign="right" w:y="1"/>
                    <w:suppressOverlap/>
                    <w:rPr>
                      <w:b/>
                      <w:sz w:val="28"/>
                      <w:szCs w:val="28"/>
                    </w:rPr>
                  </w:pPr>
                  <w:proofErr w:type="spellStart"/>
                  <w:r w:rsidRPr="00331BB1">
                    <w:rPr>
                      <w:b/>
                      <w:sz w:val="28"/>
                      <w:szCs w:val="28"/>
                    </w:rPr>
                    <w:t>Ошская</w:t>
                  </w:r>
                  <w:proofErr w:type="spellEnd"/>
                  <w:r w:rsidRPr="00331BB1">
                    <w:rPr>
                      <w:b/>
                      <w:sz w:val="28"/>
                      <w:szCs w:val="28"/>
                    </w:rPr>
                    <w:t xml:space="preserve"> область</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25</w:t>
                  </w:r>
                </w:p>
              </w:tc>
            </w:tr>
            <w:tr w:rsidR="0015423F" w:rsidRPr="0072152B" w:rsidTr="0015423F">
              <w:tc>
                <w:tcPr>
                  <w:tcW w:w="341" w:type="pct"/>
                  <w:vMerge/>
                  <w:tcBorders>
                    <w:top w:val="single" w:sz="8" w:space="0" w:color="auto"/>
                    <w:left w:val="single" w:sz="8" w:space="0" w:color="auto"/>
                    <w:bottom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top w:val="single" w:sz="8" w:space="0" w:color="auto"/>
                    <w:left w:val="nil"/>
                    <w:bottom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B34825">
                  <w:pPr>
                    <w:pStyle w:val="tkTablica"/>
                    <w:spacing w:after="0" w:line="240" w:lineRule="auto"/>
                    <w:rPr>
                      <w:rFonts w:ascii="Times New Roman" w:hAnsi="Times New Roman" w:cs="Times New Roman"/>
                      <w:b/>
                      <w:sz w:val="28"/>
                      <w:szCs w:val="28"/>
                    </w:rPr>
                  </w:pPr>
                  <w:proofErr w:type="spellStart"/>
                  <w:r w:rsidRPr="00331BB1">
                    <w:rPr>
                      <w:rFonts w:ascii="Times New Roman" w:hAnsi="Times New Roman" w:cs="Times New Roman"/>
                      <w:b/>
                      <w:sz w:val="28"/>
                      <w:szCs w:val="28"/>
                    </w:rPr>
                    <w:t>Баткенская</w:t>
                  </w:r>
                  <w:proofErr w:type="spellEnd"/>
                  <w:r w:rsidRPr="00331BB1">
                    <w:rPr>
                      <w:rFonts w:ascii="Times New Roman" w:hAnsi="Times New Roman" w:cs="Times New Roman"/>
                      <w:b/>
                      <w:sz w:val="28"/>
                      <w:szCs w:val="28"/>
                    </w:rPr>
                    <w:t xml:space="preserve"> область</w:t>
                  </w:r>
                </w:p>
                <w:p w:rsidR="0015423F" w:rsidRPr="00331BB1" w:rsidRDefault="0015423F" w:rsidP="00B34825">
                  <w:pPr>
                    <w:pStyle w:val="tkTablica"/>
                    <w:spacing w:after="0" w:line="240" w:lineRule="auto"/>
                    <w:rPr>
                      <w:rFonts w:ascii="Times New Roman" w:hAnsi="Times New Roman" w:cs="Times New Roman"/>
                      <w:b/>
                      <w:sz w:val="28"/>
                      <w:szCs w:val="28"/>
                    </w:rPr>
                  </w:pPr>
                  <w:proofErr w:type="spellStart"/>
                  <w:r w:rsidRPr="00331BB1">
                    <w:rPr>
                      <w:rFonts w:ascii="Times New Roman" w:hAnsi="Times New Roman" w:cs="Times New Roman"/>
                      <w:b/>
                      <w:sz w:val="28"/>
                      <w:szCs w:val="28"/>
                    </w:rPr>
                    <w:t>Таласская</w:t>
                  </w:r>
                  <w:proofErr w:type="spellEnd"/>
                  <w:r w:rsidRPr="00331BB1">
                    <w:rPr>
                      <w:rFonts w:ascii="Times New Roman" w:hAnsi="Times New Roman" w:cs="Times New Roman"/>
                      <w:b/>
                      <w:sz w:val="28"/>
                      <w:szCs w:val="28"/>
                    </w:rPr>
                    <w:t xml:space="preserve"> область</w:t>
                  </w:r>
                </w:p>
                <w:p w:rsidR="0015423F" w:rsidRPr="00331BB1" w:rsidRDefault="0015423F" w:rsidP="0015423F">
                  <w:pPr>
                    <w:framePr w:hSpace="180" w:wrap="around" w:vAnchor="text" w:hAnchor="text" w:xAlign="right" w:y="1"/>
                    <w:suppressOverlap/>
                    <w:rPr>
                      <w:b/>
                      <w:sz w:val="28"/>
                      <w:szCs w:val="28"/>
                    </w:rPr>
                  </w:pPr>
                  <w:proofErr w:type="spellStart"/>
                  <w:r w:rsidRPr="00331BB1">
                    <w:rPr>
                      <w:b/>
                      <w:sz w:val="28"/>
                      <w:szCs w:val="28"/>
                    </w:rPr>
                    <w:t>Нарынская</w:t>
                  </w:r>
                  <w:proofErr w:type="spellEnd"/>
                  <w:r w:rsidRPr="00331BB1">
                    <w:rPr>
                      <w:b/>
                      <w:sz w:val="28"/>
                      <w:szCs w:val="28"/>
                    </w:rPr>
                    <w:t xml:space="preserve"> область</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331BB1" w:rsidP="0015423F">
                  <w:pPr>
                    <w:framePr w:hSpace="180" w:wrap="around" w:vAnchor="text" w:hAnchor="text" w:xAlign="right" w:y="1"/>
                    <w:suppressOverlap/>
                    <w:rPr>
                      <w:b/>
                      <w:sz w:val="28"/>
                      <w:szCs w:val="28"/>
                    </w:rPr>
                  </w:pPr>
                  <w:r>
                    <w:rPr>
                      <w:b/>
                      <w:sz w:val="28"/>
                      <w:szCs w:val="28"/>
                    </w:rPr>
                    <w:t xml:space="preserve">   </w:t>
                  </w:r>
                  <w:r w:rsidR="0015423F" w:rsidRPr="00331BB1">
                    <w:rPr>
                      <w:b/>
                      <w:sz w:val="28"/>
                      <w:szCs w:val="28"/>
                    </w:rPr>
                    <w:t>20</w:t>
                  </w:r>
                </w:p>
              </w:tc>
            </w:tr>
            <w:tr w:rsidR="0015423F" w:rsidRPr="0072152B" w:rsidTr="0015423F">
              <w:tc>
                <w:tcPr>
                  <w:tcW w:w="34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sz w:val="28"/>
                      <w:szCs w:val="28"/>
                    </w:rPr>
                    <w:t>3</w:t>
                  </w:r>
                </w:p>
              </w:tc>
              <w:tc>
                <w:tcPr>
                  <w:tcW w:w="16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r w:rsidRPr="00331BB1">
                    <w:rPr>
                      <w:rFonts w:ascii="Times New Roman" w:hAnsi="Times New Roman" w:cs="Times New Roman"/>
                      <w:b/>
                      <w:sz w:val="28"/>
                      <w:szCs w:val="28"/>
                    </w:rPr>
                    <w:t>Ведение учета</w:t>
                  </w: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r w:rsidRPr="00331BB1">
                    <w:rPr>
                      <w:rFonts w:ascii="Times New Roman" w:hAnsi="Times New Roman" w:cs="Times New Roman"/>
                      <w:b/>
                      <w:sz w:val="28"/>
                      <w:szCs w:val="28"/>
                    </w:rPr>
                    <w:t xml:space="preserve">Неполное  ведение  учета </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sz w:val="28"/>
                      <w:szCs w:val="28"/>
                    </w:rPr>
                    <w:t>10</w:t>
                  </w:r>
                </w:p>
              </w:tc>
            </w:tr>
            <w:tr w:rsidR="0015423F" w:rsidRPr="0072152B" w:rsidTr="0015423F">
              <w:tc>
                <w:tcPr>
                  <w:tcW w:w="341" w:type="pct"/>
                  <w:vMerge/>
                  <w:tcBorders>
                    <w:top w:val="nil"/>
                    <w:left w:val="single" w:sz="8" w:space="0" w:color="auto"/>
                    <w:bottom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1604" w:type="pct"/>
                  <w:vMerge/>
                  <w:tcBorders>
                    <w:top w:val="nil"/>
                    <w:left w:val="nil"/>
                    <w:bottom w:val="single" w:sz="8" w:space="0" w:color="auto"/>
                    <w:right w:val="single" w:sz="8" w:space="0" w:color="auto"/>
                  </w:tcBorders>
                  <w:vAlign w:val="center"/>
                  <w:hideMark/>
                </w:tcPr>
                <w:p w:rsidR="0015423F" w:rsidRPr="00331BB1" w:rsidRDefault="0015423F" w:rsidP="0015423F">
                  <w:pPr>
                    <w:framePr w:hSpace="180" w:wrap="around" w:vAnchor="text" w:hAnchor="text" w:xAlign="right" w:y="1"/>
                    <w:suppressOverlap/>
                    <w:rPr>
                      <w:b/>
                      <w:bCs/>
                      <w:i/>
                      <w:iCs/>
                      <w:sz w:val="28"/>
                      <w:szCs w:val="28"/>
                    </w:rPr>
                  </w:pPr>
                </w:p>
              </w:tc>
              <w:tc>
                <w:tcPr>
                  <w:tcW w:w="2320"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15423F" w:rsidP="0015423F">
                  <w:pPr>
                    <w:framePr w:hSpace="180" w:wrap="around" w:vAnchor="text" w:hAnchor="text" w:xAlign="right" w:y="1"/>
                    <w:suppressOverlap/>
                    <w:rPr>
                      <w:b/>
                      <w:sz w:val="28"/>
                      <w:szCs w:val="28"/>
                    </w:rPr>
                  </w:pPr>
                  <w:r w:rsidRPr="00331BB1">
                    <w:rPr>
                      <w:b/>
                      <w:sz w:val="28"/>
                      <w:szCs w:val="28"/>
                    </w:rPr>
                    <w:t>Отсутствие учета</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5423F" w:rsidRPr="00331BB1" w:rsidRDefault="00331BB1" w:rsidP="0015423F">
                  <w:pPr>
                    <w:framePr w:hSpace="180" w:wrap="around" w:vAnchor="text" w:hAnchor="text" w:xAlign="right" w:y="1"/>
                    <w:suppressOverlap/>
                    <w:rPr>
                      <w:b/>
                      <w:sz w:val="28"/>
                      <w:szCs w:val="28"/>
                    </w:rPr>
                  </w:pPr>
                  <w:r>
                    <w:rPr>
                      <w:b/>
                      <w:sz w:val="28"/>
                      <w:szCs w:val="28"/>
                    </w:rPr>
                    <w:t xml:space="preserve">    </w:t>
                  </w:r>
                  <w:r w:rsidR="0015423F" w:rsidRPr="00331BB1">
                    <w:rPr>
                      <w:b/>
                      <w:sz w:val="28"/>
                      <w:szCs w:val="28"/>
                    </w:rPr>
                    <w:t>20</w:t>
                  </w:r>
                </w:p>
              </w:tc>
            </w:tr>
            <w:tr w:rsidR="0015423F" w:rsidRPr="0072152B" w:rsidTr="0015423F">
              <w:trPr>
                <w:trHeight w:val="1662"/>
              </w:trPr>
              <w:tc>
                <w:tcPr>
                  <w:tcW w:w="341" w:type="pct"/>
                  <w:tcBorders>
                    <w:top w:val="nil"/>
                    <w:left w:val="single" w:sz="8" w:space="0" w:color="auto"/>
                    <w:bottom w:val="single" w:sz="4" w:space="0" w:color="auto"/>
                    <w:right w:val="single" w:sz="8" w:space="0" w:color="auto"/>
                  </w:tcBorders>
                </w:tcPr>
                <w:p w:rsidR="0015423F" w:rsidRPr="00331BB1" w:rsidRDefault="0015423F" w:rsidP="0015423F">
                  <w:pPr>
                    <w:framePr w:hSpace="180" w:wrap="around" w:vAnchor="text" w:hAnchor="text" w:xAlign="right" w:y="1"/>
                    <w:suppressOverlap/>
                    <w:rPr>
                      <w:b/>
                      <w:bCs/>
                      <w:iCs/>
                      <w:sz w:val="28"/>
                      <w:szCs w:val="28"/>
                    </w:rPr>
                  </w:pPr>
                  <w:r w:rsidRPr="00331BB1">
                    <w:rPr>
                      <w:b/>
                      <w:bCs/>
                      <w:iCs/>
                      <w:sz w:val="28"/>
                      <w:szCs w:val="28"/>
                    </w:rPr>
                    <w:t xml:space="preserve"> 4</w:t>
                  </w:r>
                </w:p>
              </w:tc>
              <w:tc>
                <w:tcPr>
                  <w:tcW w:w="1604" w:type="pct"/>
                  <w:tcBorders>
                    <w:top w:val="nil"/>
                    <w:left w:val="nil"/>
                    <w:bottom w:val="single" w:sz="4" w:space="0" w:color="auto"/>
                    <w:right w:val="single" w:sz="8" w:space="0" w:color="auto"/>
                  </w:tcBorders>
                </w:tcPr>
                <w:p w:rsidR="0015423F" w:rsidRPr="00331BB1" w:rsidRDefault="0015423F" w:rsidP="0015423F">
                  <w:pPr>
                    <w:pStyle w:val="tkTablica"/>
                    <w:framePr w:hSpace="180" w:wrap="around" w:vAnchor="text" w:hAnchor="text" w:xAlign="right" w:y="1"/>
                    <w:tabs>
                      <w:tab w:val="left" w:pos="210"/>
                    </w:tabs>
                    <w:spacing w:after="0" w:line="240" w:lineRule="auto"/>
                    <w:ind w:left="143"/>
                    <w:suppressOverlap/>
                    <w:jc w:val="left"/>
                    <w:rPr>
                      <w:rFonts w:ascii="Times New Roman" w:hAnsi="Times New Roman" w:cs="Times New Roman"/>
                      <w:b/>
                      <w:sz w:val="28"/>
                      <w:szCs w:val="28"/>
                    </w:rPr>
                  </w:pPr>
                  <w:r w:rsidRPr="00331BB1">
                    <w:rPr>
                      <w:rFonts w:ascii="Times New Roman" w:hAnsi="Times New Roman" w:cs="Times New Roman"/>
                      <w:b/>
                      <w:sz w:val="28"/>
                      <w:szCs w:val="28"/>
                    </w:rPr>
                    <w:t>Соблюдение правил торговли</w:t>
                  </w:r>
                </w:p>
              </w:tc>
              <w:tc>
                <w:tcPr>
                  <w:tcW w:w="2320" w:type="pct"/>
                  <w:tcBorders>
                    <w:top w:val="nil"/>
                    <w:left w:val="nil"/>
                    <w:bottom w:val="single" w:sz="4" w:space="0" w:color="auto"/>
                    <w:right w:val="single" w:sz="8" w:space="0" w:color="auto"/>
                  </w:tcBorders>
                  <w:tcMar>
                    <w:top w:w="0" w:type="dxa"/>
                    <w:left w:w="108" w:type="dxa"/>
                    <w:bottom w:w="0" w:type="dxa"/>
                    <w:right w:w="108" w:type="dxa"/>
                  </w:tcMar>
                </w:tcPr>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r w:rsidRPr="00331BB1">
                    <w:rPr>
                      <w:rFonts w:ascii="Times New Roman" w:hAnsi="Times New Roman" w:cs="Times New Roman"/>
                      <w:b/>
                      <w:sz w:val="28"/>
                      <w:szCs w:val="28"/>
                    </w:rPr>
                    <w:t xml:space="preserve">Реализация ювелирных изделий из драгоценных металлов без оттисков пробирных клейм </w:t>
                  </w:r>
                  <w:proofErr w:type="spellStart"/>
                  <w:r w:rsidRPr="00331BB1">
                    <w:rPr>
                      <w:rFonts w:ascii="Times New Roman" w:hAnsi="Times New Roman" w:cs="Times New Roman"/>
                      <w:b/>
                      <w:sz w:val="28"/>
                      <w:szCs w:val="28"/>
                    </w:rPr>
                    <w:t>Кыргызской</w:t>
                  </w:r>
                  <w:proofErr w:type="spellEnd"/>
                  <w:r w:rsidRPr="00331BB1">
                    <w:rPr>
                      <w:rFonts w:ascii="Times New Roman" w:hAnsi="Times New Roman" w:cs="Times New Roman"/>
                      <w:b/>
                      <w:sz w:val="28"/>
                      <w:szCs w:val="28"/>
                    </w:rPr>
                    <w:t xml:space="preserve"> Республики:</w:t>
                  </w:r>
                </w:p>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p>
                <w:p w:rsidR="0015423F" w:rsidRPr="00331BB1" w:rsidRDefault="0015423F" w:rsidP="0015423F">
                  <w:pPr>
                    <w:pStyle w:val="tkTablica"/>
                    <w:framePr w:hSpace="180" w:wrap="around" w:vAnchor="text" w:hAnchor="text" w:xAlign="right" w:y="1"/>
                    <w:spacing w:after="0" w:line="240" w:lineRule="auto"/>
                    <w:suppressOverlap/>
                    <w:jc w:val="left"/>
                    <w:rPr>
                      <w:rFonts w:ascii="Times New Roman" w:hAnsi="Times New Roman" w:cs="Times New Roman"/>
                      <w:b/>
                      <w:sz w:val="28"/>
                      <w:szCs w:val="28"/>
                    </w:rPr>
                  </w:pPr>
                  <w:r w:rsidRPr="00331BB1">
                    <w:rPr>
                      <w:rFonts w:ascii="Times New Roman" w:hAnsi="Times New Roman" w:cs="Times New Roman"/>
                      <w:b/>
                      <w:sz w:val="28"/>
                      <w:szCs w:val="28"/>
                    </w:rPr>
                    <w:t>Реализация ювелирных и других изделий из драгоценных металлов без ярлыка (бирки) с указанием веса, страны изготовителя, вида вставки, цены за 1 грамм</w:t>
                  </w:r>
                </w:p>
              </w:tc>
              <w:tc>
                <w:tcPr>
                  <w:tcW w:w="735" w:type="pct"/>
                  <w:tcBorders>
                    <w:top w:val="nil"/>
                    <w:left w:val="nil"/>
                    <w:bottom w:val="single" w:sz="4" w:space="0" w:color="auto"/>
                    <w:right w:val="single" w:sz="8" w:space="0" w:color="auto"/>
                  </w:tcBorders>
                  <w:tcMar>
                    <w:top w:w="0" w:type="dxa"/>
                    <w:left w:w="108" w:type="dxa"/>
                    <w:bottom w:w="0" w:type="dxa"/>
                    <w:right w:w="108" w:type="dxa"/>
                  </w:tcMar>
                </w:tcPr>
                <w:p w:rsidR="0015423F" w:rsidRPr="00331BB1"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r w:rsidRPr="00331BB1">
                    <w:rPr>
                      <w:rFonts w:ascii="Times New Roman" w:hAnsi="Times New Roman" w:cs="Times New Roman"/>
                      <w:b/>
                      <w:sz w:val="28"/>
                      <w:szCs w:val="28"/>
                    </w:rPr>
                    <w:t xml:space="preserve">    20</w:t>
                  </w:r>
                </w:p>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F8570A" w:rsidRDefault="00F8570A"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F8570A" w:rsidRDefault="00F8570A"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F8570A" w:rsidRPr="00331BB1" w:rsidRDefault="00F8570A"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bookmarkStart w:id="0" w:name="_GoBack"/>
                  <w:bookmarkEnd w:id="0"/>
                </w:p>
                <w:p w:rsidR="0015423F" w:rsidRPr="00331BB1"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331BB1">
                    <w:rPr>
                      <w:rFonts w:ascii="Times New Roman" w:hAnsi="Times New Roman" w:cs="Times New Roman"/>
                      <w:b/>
                      <w:sz w:val="28"/>
                      <w:szCs w:val="28"/>
                    </w:rPr>
                    <w:t>10</w:t>
                  </w:r>
                </w:p>
              </w:tc>
            </w:tr>
            <w:tr w:rsidR="0015423F" w:rsidRPr="0072152B" w:rsidTr="0015423F">
              <w:tc>
                <w:tcPr>
                  <w:tcW w:w="341" w:type="pct"/>
                  <w:tcBorders>
                    <w:top w:val="single" w:sz="4" w:space="0" w:color="auto"/>
                    <w:left w:val="single" w:sz="8" w:space="0" w:color="auto"/>
                    <w:bottom w:val="single" w:sz="8" w:space="0" w:color="auto"/>
                    <w:right w:val="single" w:sz="8" w:space="0" w:color="auto"/>
                  </w:tcBorders>
                </w:tcPr>
                <w:p w:rsidR="0015423F" w:rsidRPr="0015423F" w:rsidRDefault="0015423F" w:rsidP="0015423F">
                  <w:pPr>
                    <w:framePr w:hSpace="180" w:wrap="around" w:vAnchor="text" w:hAnchor="text" w:xAlign="right" w:y="1"/>
                    <w:suppressOverlap/>
                    <w:jc w:val="center"/>
                    <w:rPr>
                      <w:bCs/>
                      <w:iCs/>
                      <w:sz w:val="28"/>
                      <w:szCs w:val="28"/>
                    </w:rPr>
                  </w:pPr>
                  <w:r w:rsidRPr="0015423F">
                    <w:rPr>
                      <w:bCs/>
                      <w:iCs/>
                      <w:sz w:val="28"/>
                      <w:szCs w:val="28"/>
                    </w:rPr>
                    <w:lastRenderedPageBreak/>
                    <w:t>5</w:t>
                  </w:r>
                </w:p>
              </w:tc>
              <w:tc>
                <w:tcPr>
                  <w:tcW w:w="1604" w:type="pct"/>
                  <w:tcBorders>
                    <w:top w:val="single" w:sz="4" w:space="0" w:color="auto"/>
                    <w:left w:val="nil"/>
                    <w:bottom w:val="single" w:sz="8" w:space="0" w:color="auto"/>
                    <w:right w:val="single" w:sz="8" w:space="0" w:color="auto"/>
                  </w:tcBorders>
                </w:tcPr>
                <w:p w:rsidR="0015423F" w:rsidRPr="00EB2140" w:rsidRDefault="0015423F" w:rsidP="0015423F">
                  <w:pPr>
                    <w:pStyle w:val="tkTablica"/>
                    <w:framePr w:hSpace="180" w:wrap="around" w:vAnchor="text" w:hAnchor="text" w:xAlign="right" w:y="1"/>
                    <w:tabs>
                      <w:tab w:val="left" w:pos="210"/>
                    </w:tabs>
                    <w:spacing w:after="0" w:line="240" w:lineRule="auto"/>
                    <w:ind w:left="143"/>
                    <w:suppressOverlap/>
                    <w:jc w:val="left"/>
                    <w:rPr>
                      <w:rFonts w:ascii="Times New Roman" w:hAnsi="Times New Roman" w:cs="Times New Roman"/>
                      <w:b/>
                      <w:sz w:val="28"/>
                      <w:szCs w:val="28"/>
                    </w:rPr>
                  </w:pPr>
                  <w:r w:rsidRPr="00EB2140">
                    <w:rPr>
                      <w:rFonts w:ascii="Times New Roman" w:hAnsi="Times New Roman" w:cs="Times New Roman"/>
                      <w:b/>
                      <w:bCs/>
                      <w:iCs/>
                      <w:sz w:val="28"/>
                      <w:szCs w:val="28"/>
                    </w:rPr>
                    <w:t xml:space="preserve">Соблюдение законодательства </w:t>
                  </w:r>
                  <w:proofErr w:type="spellStart"/>
                  <w:r w:rsidRPr="00EB2140">
                    <w:rPr>
                      <w:rFonts w:ascii="Times New Roman" w:hAnsi="Times New Roman" w:cs="Times New Roman"/>
                      <w:b/>
                      <w:sz w:val="28"/>
                      <w:szCs w:val="28"/>
                    </w:rPr>
                    <w:t>Кыргызской</w:t>
                  </w:r>
                  <w:proofErr w:type="spellEnd"/>
                  <w:r w:rsidRPr="00EB2140">
                    <w:rPr>
                      <w:rFonts w:ascii="Times New Roman" w:hAnsi="Times New Roman" w:cs="Times New Roman"/>
                      <w:b/>
                      <w:sz w:val="28"/>
                      <w:szCs w:val="28"/>
                    </w:rPr>
                    <w:t xml:space="preserve"> Республики в сфере противодействия легализации (отмыванию) преступных доходов и финансированию террористической или экстремистской деятельности</w:t>
                  </w:r>
                </w:p>
              </w:tc>
              <w:tc>
                <w:tcPr>
                  <w:tcW w:w="232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Отсутствие правил внутреннего контроля и процедур его осуществления либо разработка правил внутреннего контроля и процедур его осуществления   не соответствует требованиям законодательства </w:t>
                  </w:r>
                  <w:proofErr w:type="spellStart"/>
                  <w:r w:rsidRPr="00EB2140">
                    <w:rPr>
                      <w:rFonts w:eastAsia="Calibri"/>
                      <w:b/>
                      <w:sz w:val="28"/>
                      <w:szCs w:val="28"/>
                    </w:rPr>
                    <w:t>Кыргызской</w:t>
                  </w:r>
                  <w:proofErr w:type="spellEnd"/>
                  <w:r w:rsidRPr="00EB2140">
                    <w:rPr>
                      <w:rFonts w:eastAsia="Calibri"/>
                      <w:b/>
                      <w:sz w:val="28"/>
                      <w:szCs w:val="28"/>
                    </w:rPr>
                    <w:t xml:space="preserve"> Республики </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Отсутствие приказа по назначению (определению) специального должностного лица, ответственного за соблюдение и реализацию правил внутреннего контроля</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b/>
                      <w:sz w:val="28"/>
                      <w:szCs w:val="28"/>
                    </w:rPr>
                  </w:pPr>
                  <w:r w:rsidRPr="00EB2140">
                    <w:rPr>
                      <w:b/>
                      <w:sz w:val="28"/>
                      <w:szCs w:val="28"/>
                    </w:rPr>
                    <w:t xml:space="preserve">Невыполнение требования законодательства </w:t>
                  </w:r>
                  <w:proofErr w:type="spellStart"/>
                  <w:r w:rsidRPr="00EB2140">
                    <w:rPr>
                      <w:b/>
                      <w:sz w:val="28"/>
                      <w:szCs w:val="28"/>
                    </w:rPr>
                    <w:lastRenderedPageBreak/>
                    <w:t>Кыргызской</w:t>
                  </w:r>
                  <w:proofErr w:type="spellEnd"/>
                  <w:r w:rsidRPr="00EB2140">
                    <w:rPr>
                      <w:b/>
                      <w:sz w:val="28"/>
                      <w:szCs w:val="28"/>
                    </w:rPr>
                    <w:t xml:space="preserve"> Республики по идентификации и верификации клиента или требования законодательства </w:t>
                  </w:r>
                  <w:proofErr w:type="spellStart"/>
                  <w:r w:rsidRPr="00EB2140">
                    <w:rPr>
                      <w:b/>
                      <w:sz w:val="28"/>
                      <w:szCs w:val="28"/>
                    </w:rPr>
                    <w:t>Кыргызской</w:t>
                  </w:r>
                  <w:proofErr w:type="spellEnd"/>
                  <w:r w:rsidRPr="00EB2140">
                    <w:rPr>
                      <w:b/>
                      <w:sz w:val="28"/>
                      <w:szCs w:val="28"/>
                    </w:rPr>
                    <w:t xml:space="preserve"> Республики по установлению и идентификации </w:t>
                  </w:r>
                  <w:proofErr w:type="spellStart"/>
                  <w:r w:rsidRPr="00EB2140">
                    <w:rPr>
                      <w:b/>
                      <w:sz w:val="28"/>
                      <w:szCs w:val="28"/>
                    </w:rPr>
                    <w:t>бенефициарного</w:t>
                  </w:r>
                  <w:proofErr w:type="spellEnd"/>
                  <w:r w:rsidRPr="00EB2140">
                    <w:rPr>
                      <w:b/>
                      <w:sz w:val="28"/>
                      <w:szCs w:val="28"/>
                    </w:rPr>
                    <w:t xml:space="preserve"> собственника либо невыполнение требования законодательства </w:t>
                  </w:r>
                  <w:proofErr w:type="spellStart"/>
                  <w:r w:rsidRPr="00EB2140">
                    <w:rPr>
                      <w:b/>
                      <w:sz w:val="28"/>
                      <w:szCs w:val="28"/>
                    </w:rPr>
                    <w:t>Кыргызской</w:t>
                  </w:r>
                  <w:proofErr w:type="spellEnd"/>
                  <w:r w:rsidRPr="00EB2140">
                    <w:rPr>
                      <w:b/>
                      <w:sz w:val="28"/>
                      <w:szCs w:val="28"/>
                    </w:rPr>
                    <w:t xml:space="preserve"> Республики по документальному фиксированию полученных сведений о клиенте и </w:t>
                  </w:r>
                  <w:proofErr w:type="spellStart"/>
                  <w:r w:rsidRPr="00EB2140">
                    <w:rPr>
                      <w:b/>
                      <w:sz w:val="28"/>
                      <w:szCs w:val="28"/>
                    </w:rPr>
                    <w:t>бенефициарном</w:t>
                  </w:r>
                  <w:proofErr w:type="spellEnd"/>
                  <w:r w:rsidRPr="00EB2140">
                    <w:rPr>
                      <w:b/>
                      <w:sz w:val="28"/>
                      <w:szCs w:val="28"/>
                    </w:rPr>
                    <w:t xml:space="preserve"> собственнике или нарушение сроков обновления информации о клиенте и </w:t>
                  </w:r>
                  <w:proofErr w:type="spellStart"/>
                  <w:r w:rsidRPr="00EB2140">
                    <w:rPr>
                      <w:b/>
                      <w:sz w:val="28"/>
                      <w:szCs w:val="28"/>
                    </w:rPr>
                    <w:t>бенефициарном</w:t>
                  </w:r>
                  <w:proofErr w:type="spellEnd"/>
                  <w:r w:rsidRPr="00EB2140">
                    <w:rPr>
                      <w:b/>
                      <w:sz w:val="28"/>
                      <w:szCs w:val="28"/>
                    </w:rPr>
                    <w:t xml:space="preserve"> </w:t>
                  </w:r>
                  <w:r w:rsidRPr="00EB2140">
                    <w:rPr>
                      <w:b/>
                      <w:sz w:val="28"/>
                      <w:szCs w:val="28"/>
                    </w:rPr>
                    <w:lastRenderedPageBreak/>
                    <w:t>собственнике</w:t>
                  </w:r>
                </w:p>
                <w:p w:rsidR="0015423F" w:rsidRPr="00EB2140" w:rsidRDefault="0015423F" w:rsidP="0015423F">
                  <w:pPr>
                    <w:framePr w:hSpace="180" w:wrap="around" w:vAnchor="text" w:hAnchor="text" w:xAlign="right" w:y="1"/>
                    <w:suppressOverlap/>
                    <w:jc w:val="both"/>
                    <w:rPr>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Невыполнение требования законодательства </w:t>
                  </w:r>
                  <w:proofErr w:type="spellStart"/>
                  <w:r w:rsidRPr="00EB2140">
                    <w:rPr>
                      <w:rFonts w:eastAsia="Calibri"/>
                      <w:b/>
                      <w:sz w:val="28"/>
                      <w:szCs w:val="28"/>
                    </w:rPr>
                    <w:t>Кыргызской</w:t>
                  </w:r>
                  <w:proofErr w:type="spellEnd"/>
                  <w:r w:rsidRPr="00EB2140">
                    <w:rPr>
                      <w:rFonts w:eastAsia="Calibri"/>
                      <w:b/>
                      <w:sz w:val="28"/>
                      <w:szCs w:val="28"/>
                    </w:rPr>
                    <w:t xml:space="preserve"> Республики по хранению сведений, относящихся к идентификации клиента и </w:t>
                  </w:r>
                  <w:proofErr w:type="spellStart"/>
                  <w:r w:rsidRPr="00EB2140">
                    <w:rPr>
                      <w:rFonts w:eastAsia="Calibri"/>
                      <w:b/>
                      <w:sz w:val="28"/>
                      <w:szCs w:val="28"/>
                    </w:rPr>
                    <w:t>бенефициарного</w:t>
                  </w:r>
                  <w:proofErr w:type="spellEnd"/>
                  <w:r w:rsidRPr="00EB2140">
                    <w:rPr>
                      <w:rFonts w:eastAsia="Calibri"/>
                      <w:b/>
                      <w:sz w:val="28"/>
                      <w:szCs w:val="28"/>
                    </w:rPr>
                    <w:t xml:space="preserve"> собственника, а также сведений об операциях (сделках) с денежными средствами или имуществом</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Невыполнение требования законодательства </w:t>
                  </w:r>
                  <w:proofErr w:type="spellStart"/>
                  <w:r w:rsidRPr="00EB2140">
                    <w:rPr>
                      <w:rFonts w:eastAsia="Calibri"/>
                      <w:b/>
                      <w:sz w:val="28"/>
                      <w:szCs w:val="28"/>
                    </w:rPr>
                    <w:t>Кыргызской</w:t>
                  </w:r>
                  <w:proofErr w:type="spellEnd"/>
                  <w:r w:rsidRPr="00EB2140">
                    <w:rPr>
                      <w:rFonts w:eastAsia="Calibri"/>
                      <w:b/>
                      <w:sz w:val="28"/>
                      <w:szCs w:val="28"/>
                    </w:rPr>
                    <w:t xml:space="preserve"> Республики по обслуживанию иностранного политически значимого лица</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lastRenderedPageBreak/>
                    <w:t xml:space="preserve">Невыполнение требования законодательства </w:t>
                  </w:r>
                </w:p>
                <w:p w:rsidR="0015423F" w:rsidRPr="00EB2140" w:rsidRDefault="0015423F" w:rsidP="0015423F">
                  <w:pPr>
                    <w:framePr w:hSpace="180" w:wrap="around" w:vAnchor="text" w:hAnchor="text" w:xAlign="right" w:y="1"/>
                    <w:suppressOverlap/>
                    <w:jc w:val="both"/>
                    <w:rPr>
                      <w:rFonts w:eastAsia="Calibri"/>
                      <w:b/>
                      <w:sz w:val="28"/>
                      <w:szCs w:val="28"/>
                    </w:rPr>
                  </w:pPr>
                  <w:proofErr w:type="spellStart"/>
                  <w:proofErr w:type="gramStart"/>
                  <w:r w:rsidRPr="00EB2140">
                    <w:rPr>
                      <w:rFonts w:eastAsia="Calibri"/>
                      <w:b/>
                      <w:sz w:val="28"/>
                      <w:szCs w:val="28"/>
                    </w:rPr>
                    <w:t>Кыргызской</w:t>
                  </w:r>
                  <w:proofErr w:type="spellEnd"/>
                  <w:r w:rsidRPr="00EB2140">
                    <w:rPr>
                      <w:rFonts w:eastAsia="Calibri"/>
                      <w:b/>
                      <w:sz w:val="28"/>
                      <w:szCs w:val="28"/>
                    </w:rPr>
                    <w:t xml:space="preserve"> Республики по обращению особого внимания деловым отношениям и операциям (сделкам) с физическим или юридическим лицом из государства или территории, не применяющих либо применяющих в недостаточной степени рекомендации ФАТФ (Межправительственная организация (группа) по разработке и внедрению международных стандартов по борьбе с отмыванием денег и финансированием терроризма), а также с дочерними организациями, </w:t>
                  </w:r>
                  <w:r w:rsidRPr="00EB2140">
                    <w:rPr>
                      <w:rFonts w:eastAsia="Calibri"/>
                      <w:b/>
                      <w:sz w:val="28"/>
                      <w:szCs w:val="28"/>
                    </w:rPr>
                    <w:lastRenderedPageBreak/>
                    <w:t>филиалами и представительствами, основные компании которых зарегистрированы в таком</w:t>
                  </w:r>
                  <w:proofErr w:type="gramEnd"/>
                  <w:r w:rsidRPr="00EB2140">
                    <w:rPr>
                      <w:rFonts w:eastAsia="Calibri"/>
                      <w:b/>
                      <w:sz w:val="28"/>
                      <w:szCs w:val="28"/>
                    </w:rPr>
                    <w:t xml:space="preserve"> </w:t>
                  </w:r>
                  <w:proofErr w:type="gramStart"/>
                  <w:r w:rsidRPr="00EB2140">
                    <w:rPr>
                      <w:rFonts w:eastAsia="Calibri"/>
                      <w:b/>
                      <w:sz w:val="28"/>
                      <w:szCs w:val="28"/>
                    </w:rPr>
                    <w:t>государстве</w:t>
                  </w:r>
                  <w:proofErr w:type="gramEnd"/>
                  <w:r w:rsidRPr="00EB2140">
                    <w:rPr>
                      <w:rFonts w:eastAsia="Calibri"/>
                      <w:b/>
                      <w:sz w:val="28"/>
                      <w:szCs w:val="28"/>
                    </w:rPr>
                    <w:t xml:space="preserve"> или на территории</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b/>
                      <w:sz w:val="28"/>
                      <w:szCs w:val="28"/>
                    </w:rPr>
                  </w:pPr>
                  <w:r w:rsidRPr="00EB2140">
                    <w:rPr>
                      <w:b/>
                      <w:sz w:val="28"/>
                      <w:szCs w:val="28"/>
                    </w:rPr>
                    <w:t>Непредставление сообщения об операции (сделке) с денежными средствами или имуществом, подлежащей обязательному контролю, либо недостоверное или несвоевременное представление сообщения об операции (сделке) с денежными средствами или имуществом, подлежащей обязательному контролю</w:t>
                  </w:r>
                </w:p>
                <w:p w:rsidR="0015423F" w:rsidRPr="00EB2140" w:rsidRDefault="0015423F" w:rsidP="0015423F">
                  <w:pPr>
                    <w:framePr w:hSpace="180" w:wrap="around" w:vAnchor="text" w:hAnchor="text" w:xAlign="right" w:y="1"/>
                    <w:suppressOverlap/>
                    <w:jc w:val="both"/>
                    <w:rPr>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lastRenderedPageBreak/>
                    <w:t>Непредставление сообщения об операции (сделке) с денежными средствами или имуществом, подпадающей под критерии подозрительных операций (сделок), или несвоевременное представление сообщения о такой операции (сделке)</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Невыполнение требований законодательства </w:t>
                  </w:r>
                  <w:proofErr w:type="spellStart"/>
                  <w:r w:rsidRPr="00EB2140">
                    <w:rPr>
                      <w:rFonts w:eastAsia="Calibri"/>
                      <w:b/>
                      <w:sz w:val="28"/>
                      <w:szCs w:val="28"/>
                    </w:rPr>
                    <w:t>Кыргызской</w:t>
                  </w:r>
                  <w:proofErr w:type="spellEnd"/>
                  <w:r w:rsidRPr="00EB2140">
                    <w:rPr>
                      <w:rFonts w:eastAsia="Calibri"/>
                      <w:b/>
                      <w:sz w:val="28"/>
                      <w:szCs w:val="28"/>
                    </w:rPr>
                    <w:t xml:space="preserve"> Республики по документальному фиксированию и передаче в уполномоченный государственный орган сообщения о сложных, необычно крупных операциях (сделках) с </w:t>
                  </w:r>
                  <w:r w:rsidRPr="00EB2140">
                    <w:rPr>
                      <w:rFonts w:eastAsia="Calibri"/>
                      <w:b/>
                      <w:sz w:val="28"/>
                      <w:szCs w:val="28"/>
                    </w:rPr>
                    <w:lastRenderedPageBreak/>
                    <w:t>денежными средствами или имуществом, а также об операциях (сделках), проводимых по необычной схеме, не имеющей очевидного экономического смысла или очевидной законной цели</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Неиспользование лицом, представляющим сведения, или иным лицом, осуществляющим операцию (сделку) с денежными средствами или имуществом, Перечня физических и юридических лиц, причастных к террористической и экстремистской деятельности или распространению оружия массового </w:t>
                  </w:r>
                  <w:r w:rsidRPr="00EB2140">
                    <w:rPr>
                      <w:rFonts w:eastAsia="Calibri"/>
                      <w:b/>
                      <w:sz w:val="28"/>
                      <w:szCs w:val="28"/>
                    </w:rPr>
                    <w:lastRenderedPageBreak/>
                    <w:t xml:space="preserve">уничтожения, при идентификации клиента, </w:t>
                  </w:r>
                  <w:proofErr w:type="spellStart"/>
                  <w:r w:rsidRPr="00EB2140">
                    <w:rPr>
                      <w:rFonts w:eastAsia="Calibri"/>
                      <w:b/>
                      <w:sz w:val="28"/>
                      <w:szCs w:val="28"/>
                    </w:rPr>
                    <w:t>бенефициарного</w:t>
                  </w:r>
                  <w:proofErr w:type="spellEnd"/>
                  <w:r w:rsidRPr="00EB2140">
                    <w:rPr>
                      <w:rFonts w:eastAsia="Calibri"/>
                      <w:b/>
                      <w:sz w:val="28"/>
                      <w:szCs w:val="28"/>
                    </w:rPr>
                    <w:t xml:space="preserve"> собственника или проведении операции (сделки) с денежными средствами или имуществом</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Непредставление или несвоевременное представление без уважительных причин сообщения об операции (сделке) с денежными средствами или имуществом, совершаемой лицом, включенным в Перечень лиц, отбывших наказание за совершения преступления террористического и (или) экстремистского характера </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 xml:space="preserve">Невыполнение требований законодательства </w:t>
                  </w:r>
                  <w:proofErr w:type="spellStart"/>
                  <w:r w:rsidRPr="00EB2140">
                    <w:rPr>
                      <w:rFonts w:eastAsia="Calibri"/>
                      <w:b/>
                      <w:sz w:val="28"/>
                      <w:szCs w:val="28"/>
                    </w:rPr>
                    <w:t>Кыргызской</w:t>
                  </w:r>
                  <w:proofErr w:type="spellEnd"/>
                  <w:r w:rsidRPr="00EB2140">
                    <w:rPr>
                      <w:rFonts w:eastAsia="Calibri"/>
                      <w:b/>
                      <w:sz w:val="28"/>
                      <w:szCs w:val="28"/>
                    </w:rPr>
                    <w:t xml:space="preserve"> Республики по приостановлению операций (сделок) с денежными средствами или имуществом, замораживанию или </w:t>
                  </w:r>
                  <w:proofErr w:type="spellStart"/>
                  <w:r w:rsidRPr="00EB2140">
                    <w:rPr>
                      <w:rFonts w:eastAsia="Calibri"/>
                      <w:b/>
                      <w:sz w:val="28"/>
                      <w:szCs w:val="28"/>
                    </w:rPr>
                    <w:t>заблокированию</w:t>
                  </w:r>
                  <w:proofErr w:type="spellEnd"/>
                  <w:r w:rsidRPr="00EB2140">
                    <w:rPr>
                      <w:rFonts w:eastAsia="Calibri"/>
                      <w:b/>
                      <w:sz w:val="28"/>
                      <w:szCs w:val="28"/>
                    </w:rPr>
                    <w:t xml:space="preserve"> средств, осуществляемых или принадлежащих лицам, включенным в Перечень физических и юридических лиц, причастных к террористической и экстремистской деятельности или распространению оружия массового уничтожения</w:t>
                  </w:r>
                </w:p>
                <w:p w:rsidR="0015423F" w:rsidRPr="00EB2140" w:rsidRDefault="0015423F" w:rsidP="0015423F">
                  <w:pPr>
                    <w:framePr w:hSpace="180" w:wrap="around" w:vAnchor="text" w:hAnchor="text" w:xAlign="right" w:y="1"/>
                    <w:suppressOverlap/>
                    <w:jc w:val="both"/>
                    <w:rPr>
                      <w:rFonts w:eastAsia="Calibri"/>
                      <w:b/>
                      <w:sz w:val="28"/>
                      <w:szCs w:val="28"/>
                    </w:rPr>
                  </w:pPr>
                </w:p>
                <w:p w:rsidR="0015423F" w:rsidRPr="00EB2140" w:rsidRDefault="0015423F" w:rsidP="0015423F">
                  <w:pPr>
                    <w:framePr w:hSpace="180" w:wrap="around" w:vAnchor="text" w:hAnchor="text" w:xAlign="right" w:y="1"/>
                    <w:suppressOverlap/>
                    <w:jc w:val="both"/>
                    <w:rPr>
                      <w:b/>
                      <w:sz w:val="28"/>
                      <w:szCs w:val="28"/>
                    </w:rPr>
                  </w:pPr>
                  <w:r w:rsidRPr="00EB2140">
                    <w:rPr>
                      <w:b/>
                      <w:sz w:val="28"/>
                      <w:szCs w:val="28"/>
                    </w:rPr>
                    <w:t xml:space="preserve">Непредставление или </w:t>
                  </w:r>
                  <w:r w:rsidRPr="00EB2140">
                    <w:rPr>
                      <w:b/>
                      <w:sz w:val="28"/>
                      <w:szCs w:val="28"/>
                    </w:rPr>
                    <w:lastRenderedPageBreak/>
                    <w:t xml:space="preserve">неполное представление, или несвоевременное представление без уважительных причин информации или документа, запрашиваемых по письменному запросу уполномоченного государственного органа по финансовой разведке или надзорного органа, либо представление заведомо недостоверной информации или документа </w:t>
                  </w:r>
                </w:p>
                <w:p w:rsidR="0015423F" w:rsidRPr="00EB2140" w:rsidRDefault="0015423F" w:rsidP="0015423F">
                  <w:pPr>
                    <w:framePr w:hSpace="180" w:wrap="around" w:vAnchor="text" w:hAnchor="text" w:xAlign="right" w:y="1"/>
                    <w:suppressOverlap/>
                    <w:jc w:val="both"/>
                    <w:rPr>
                      <w:b/>
                      <w:sz w:val="28"/>
                      <w:szCs w:val="28"/>
                    </w:rPr>
                  </w:pPr>
                </w:p>
                <w:p w:rsidR="0015423F" w:rsidRPr="00EB2140" w:rsidRDefault="0015423F" w:rsidP="0015423F">
                  <w:pPr>
                    <w:framePr w:hSpace="180" w:wrap="around" w:vAnchor="text" w:hAnchor="text" w:xAlign="right" w:y="1"/>
                    <w:suppressOverlap/>
                    <w:jc w:val="both"/>
                    <w:rPr>
                      <w:rFonts w:eastAsia="Calibri"/>
                      <w:b/>
                      <w:sz w:val="28"/>
                      <w:szCs w:val="28"/>
                    </w:rPr>
                  </w:pPr>
                  <w:r w:rsidRPr="00EB2140">
                    <w:rPr>
                      <w:rFonts w:eastAsia="Calibri"/>
                      <w:b/>
                      <w:sz w:val="28"/>
                      <w:szCs w:val="28"/>
                    </w:rPr>
                    <w:t>Несоблюдение лицом, представляющим сведения, порядка подготовки и переподготовки соответствующих кадров по вопросам ПОД/ФТ</w:t>
                  </w:r>
                </w:p>
              </w:tc>
              <w:tc>
                <w:tcPr>
                  <w:tcW w:w="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lastRenderedPageBreak/>
                    <w:t>10</w:t>
                  </w: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5</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10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5</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5</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lastRenderedPageBreak/>
                    <w:t>10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10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lastRenderedPageBreak/>
                    <w:t>10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10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20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20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20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10</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A0253E" w:rsidRPr="00EB2140" w:rsidRDefault="00A0253E"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jc w:val="center"/>
                    <w:rPr>
                      <w:rFonts w:ascii="Times New Roman" w:hAnsi="Times New Roman" w:cs="Times New Roman"/>
                      <w:b/>
                      <w:sz w:val="28"/>
                      <w:szCs w:val="28"/>
                    </w:rPr>
                  </w:pPr>
                  <w:r w:rsidRPr="00EB2140">
                    <w:rPr>
                      <w:rFonts w:ascii="Times New Roman" w:hAnsi="Times New Roman" w:cs="Times New Roman"/>
                      <w:b/>
                      <w:sz w:val="28"/>
                      <w:szCs w:val="28"/>
                    </w:rPr>
                    <w:t>5</w:t>
                  </w: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p w:rsidR="0015423F" w:rsidRPr="00EB2140" w:rsidRDefault="0015423F" w:rsidP="0015423F">
                  <w:pPr>
                    <w:pStyle w:val="tkTablica"/>
                    <w:framePr w:hSpace="180" w:wrap="around" w:vAnchor="text" w:hAnchor="text" w:xAlign="right" w:y="1"/>
                    <w:spacing w:after="0" w:line="240" w:lineRule="auto"/>
                    <w:suppressOverlap/>
                    <w:rPr>
                      <w:rFonts w:ascii="Times New Roman" w:hAnsi="Times New Roman" w:cs="Times New Roman"/>
                      <w:b/>
                      <w:sz w:val="28"/>
                      <w:szCs w:val="28"/>
                    </w:rPr>
                  </w:pPr>
                </w:p>
              </w:tc>
            </w:tr>
          </w:tbl>
          <w:p w:rsidR="0072152B" w:rsidRPr="0072152B" w:rsidRDefault="0072152B" w:rsidP="007E6807">
            <w:pPr>
              <w:rPr>
                <w:b/>
                <w:sz w:val="28"/>
                <w:szCs w:val="28"/>
              </w:rPr>
            </w:pPr>
          </w:p>
          <w:p w:rsidR="0072152B" w:rsidRPr="0072152B" w:rsidRDefault="00A21C48" w:rsidP="00A21C48">
            <w:pPr>
              <w:jc w:val="both"/>
              <w:rPr>
                <w:b/>
                <w:sz w:val="28"/>
                <w:szCs w:val="28"/>
              </w:rPr>
            </w:pPr>
            <w:r>
              <w:rPr>
                <w:b/>
                <w:sz w:val="28"/>
                <w:szCs w:val="28"/>
              </w:rPr>
              <w:lastRenderedPageBreak/>
              <w:t xml:space="preserve">       </w:t>
            </w:r>
            <w:r w:rsidR="0072152B" w:rsidRPr="0072152B">
              <w:rPr>
                <w:b/>
                <w:sz w:val="28"/>
                <w:szCs w:val="28"/>
              </w:rPr>
              <w:t xml:space="preserve">37-1. По результатам проверок степень риска определяется путем суммирования баллов, соответствующих </w:t>
            </w:r>
            <w:r w:rsidRPr="00A21C48">
              <w:rPr>
                <w:sz w:val="28"/>
                <w:szCs w:val="28"/>
              </w:rPr>
              <w:t xml:space="preserve"> </w:t>
            </w:r>
            <w:r w:rsidRPr="00A21C48">
              <w:rPr>
                <w:b/>
                <w:sz w:val="28"/>
                <w:szCs w:val="28"/>
              </w:rPr>
              <w:t xml:space="preserve">каждому виду деятельности в отдельности и </w:t>
            </w:r>
            <w:r w:rsidR="0072152B" w:rsidRPr="0072152B">
              <w:rPr>
                <w:b/>
                <w:sz w:val="28"/>
                <w:szCs w:val="28"/>
              </w:rPr>
              <w:t>степени фактору риска. В зависимости от количества баллов определяется периодичность проведения проверок:</w:t>
            </w:r>
          </w:p>
          <w:p w:rsidR="0072152B" w:rsidRPr="0072152B" w:rsidRDefault="0072152B" w:rsidP="00A21C48">
            <w:pPr>
              <w:jc w:val="both"/>
              <w:rPr>
                <w:b/>
                <w:sz w:val="28"/>
                <w:szCs w:val="28"/>
              </w:rPr>
            </w:pPr>
            <w:r w:rsidRPr="0072152B">
              <w:rPr>
                <w:b/>
                <w:sz w:val="28"/>
                <w:szCs w:val="28"/>
              </w:rPr>
              <w:t>- высокая степень риска: от 70 и выше баллов – один раз в год;</w:t>
            </w:r>
          </w:p>
          <w:p w:rsidR="0072152B" w:rsidRPr="0072152B" w:rsidRDefault="0072152B" w:rsidP="00A21C48">
            <w:pPr>
              <w:jc w:val="both"/>
              <w:rPr>
                <w:b/>
                <w:sz w:val="28"/>
                <w:szCs w:val="28"/>
              </w:rPr>
            </w:pPr>
            <w:r w:rsidRPr="0072152B">
              <w:rPr>
                <w:b/>
                <w:sz w:val="28"/>
                <w:szCs w:val="28"/>
              </w:rPr>
              <w:t>- средняя степень риска: от 41 до 70 баллов – один раз в три года;</w:t>
            </w:r>
          </w:p>
          <w:p w:rsidR="0072152B" w:rsidRDefault="0072152B" w:rsidP="00A21C48">
            <w:pPr>
              <w:jc w:val="both"/>
              <w:rPr>
                <w:b/>
                <w:sz w:val="28"/>
                <w:szCs w:val="28"/>
              </w:rPr>
            </w:pPr>
            <w:r w:rsidRPr="0072152B">
              <w:rPr>
                <w:b/>
                <w:sz w:val="28"/>
                <w:szCs w:val="28"/>
              </w:rPr>
              <w:t>- незначительная степень риска: от 1 до 40 баллов – один раз в пять лет.</w:t>
            </w:r>
          </w:p>
          <w:p w:rsidR="001F1136" w:rsidRPr="001F1136" w:rsidRDefault="001F1136" w:rsidP="001F1136">
            <w:pPr>
              <w:ind w:firstLine="708"/>
              <w:jc w:val="both"/>
              <w:rPr>
                <w:b/>
                <w:sz w:val="28"/>
                <w:szCs w:val="28"/>
              </w:rPr>
            </w:pPr>
            <w:r w:rsidRPr="001F1136">
              <w:rPr>
                <w:b/>
                <w:sz w:val="28"/>
                <w:szCs w:val="28"/>
              </w:rPr>
              <w:t>Примечание: При подсчете баллов по результатам проверок субъектов предпринимательства, занимающихся несколькими видами операций с драгоценными металлами и драгоценными камнями, за расчет берется сектор, относящий</w:t>
            </w:r>
            <w:r w:rsidR="00103E09">
              <w:rPr>
                <w:b/>
                <w:sz w:val="28"/>
                <w:szCs w:val="28"/>
              </w:rPr>
              <w:t>ся</w:t>
            </w:r>
            <w:r w:rsidRPr="001F1136">
              <w:rPr>
                <w:b/>
                <w:sz w:val="28"/>
                <w:szCs w:val="28"/>
              </w:rPr>
              <w:t xml:space="preserve"> к высоко</w:t>
            </w:r>
            <w:r w:rsidR="00A0253E">
              <w:rPr>
                <w:b/>
                <w:sz w:val="28"/>
                <w:szCs w:val="28"/>
              </w:rPr>
              <w:t>й</w:t>
            </w:r>
            <w:r w:rsidRPr="001F1136">
              <w:rPr>
                <w:b/>
                <w:sz w:val="28"/>
                <w:szCs w:val="28"/>
              </w:rPr>
              <w:t xml:space="preserve"> категори</w:t>
            </w:r>
            <w:r w:rsidR="00A0253E">
              <w:rPr>
                <w:b/>
                <w:sz w:val="28"/>
                <w:szCs w:val="28"/>
              </w:rPr>
              <w:t>и</w:t>
            </w:r>
            <w:r w:rsidRPr="001F1136">
              <w:rPr>
                <w:b/>
                <w:sz w:val="28"/>
                <w:szCs w:val="28"/>
              </w:rPr>
              <w:t xml:space="preserve"> риска.</w:t>
            </w:r>
          </w:p>
          <w:p w:rsidR="00901CFF" w:rsidRPr="008E257B" w:rsidRDefault="00A21C48" w:rsidP="008E257B">
            <w:pPr>
              <w:jc w:val="both"/>
              <w:rPr>
                <w:b/>
                <w:sz w:val="28"/>
                <w:szCs w:val="28"/>
              </w:rPr>
            </w:pPr>
            <w:r>
              <w:rPr>
                <w:b/>
                <w:sz w:val="28"/>
                <w:szCs w:val="28"/>
              </w:rPr>
              <w:t xml:space="preserve">       </w:t>
            </w:r>
            <w:r w:rsidR="0072152B" w:rsidRPr="0072152B">
              <w:rPr>
                <w:b/>
                <w:sz w:val="28"/>
                <w:szCs w:val="28"/>
              </w:rPr>
              <w:t xml:space="preserve">37-2. При проведении проверок субъектов предпринимательства, занимающихся зубопротезированием из драгоценных металлов, ремонтом ювелирных изделий из драгоценных металлов и залоговыми операциями с драгоценными металлами и драгоценными камнями не требуется оценка критериев по соблюдению законодательства </w:t>
            </w:r>
            <w:proofErr w:type="spellStart"/>
            <w:r w:rsidR="0072152B" w:rsidRPr="0072152B">
              <w:rPr>
                <w:b/>
                <w:sz w:val="28"/>
                <w:szCs w:val="28"/>
              </w:rPr>
              <w:t>Кыргызской</w:t>
            </w:r>
            <w:proofErr w:type="spellEnd"/>
            <w:r w:rsidR="0072152B" w:rsidRPr="0072152B">
              <w:rPr>
                <w:b/>
                <w:sz w:val="28"/>
                <w:szCs w:val="28"/>
              </w:rPr>
              <w:t xml:space="preserve"> Республики в сфере противодействия легализации (отмыванию) преступных доходов и финансированию террористической </w:t>
            </w:r>
            <w:r w:rsidR="0072152B" w:rsidRPr="0072152B">
              <w:rPr>
                <w:b/>
                <w:sz w:val="28"/>
                <w:szCs w:val="28"/>
              </w:rPr>
              <w:lastRenderedPageBreak/>
              <w:t>или экстремистской деятельности</w:t>
            </w:r>
            <w:proofErr w:type="gramStart"/>
            <w:r w:rsidR="0072152B" w:rsidRPr="0072152B">
              <w:rPr>
                <w:b/>
                <w:sz w:val="28"/>
                <w:szCs w:val="28"/>
              </w:rPr>
              <w:t>.».</w:t>
            </w:r>
            <w:proofErr w:type="gramEnd"/>
          </w:p>
        </w:tc>
      </w:tr>
    </w:tbl>
    <w:p w:rsidR="00901CFF" w:rsidRDefault="007E6807">
      <w:r>
        <w:lastRenderedPageBreak/>
        <w:br w:type="textWrapping" w:clear="all"/>
      </w:r>
    </w:p>
    <w:p w:rsidR="0072152B" w:rsidRDefault="0072152B"/>
    <w:p w:rsidR="0072152B" w:rsidRDefault="0072152B"/>
    <w:sectPr w:rsidR="0072152B" w:rsidSect="00901CFF">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63" w:rsidRDefault="00624963" w:rsidP="007E6807">
      <w:r>
        <w:separator/>
      </w:r>
    </w:p>
  </w:endnote>
  <w:endnote w:type="continuationSeparator" w:id="0">
    <w:p w:rsidR="00624963" w:rsidRDefault="00624963" w:rsidP="007E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07" w:rsidRPr="007E6807" w:rsidRDefault="007E6807" w:rsidP="007E6807">
    <w:pPr>
      <w:tabs>
        <w:tab w:val="center" w:pos="4677"/>
        <w:tab w:val="right" w:pos="9355"/>
      </w:tabs>
      <w:overflowPunct/>
      <w:autoSpaceDE/>
      <w:autoSpaceDN/>
      <w:adjustRightInd/>
      <w:rPr>
        <w:rFonts w:eastAsia="Calibri"/>
        <w:sz w:val="24"/>
        <w:szCs w:val="24"/>
        <w:lang w:eastAsia="en-US"/>
      </w:rPr>
    </w:pPr>
    <w:r w:rsidRPr="007E6807">
      <w:rPr>
        <w:rFonts w:eastAsia="Calibri"/>
        <w:sz w:val="24"/>
        <w:szCs w:val="24"/>
        <w:lang w:eastAsia="en-US"/>
      </w:rPr>
      <w:t xml:space="preserve">Министр финансов </w:t>
    </w:r>
    <w:proofErr w:type="spellStart"/>
    <w:r w:rsidRPr="007E6807">
      <w:rPr>
        <w:rFonts w:eastAsia="Calibri"/>
        <w:sz w:val="24"/>
        <w:szCs w:val="24"/>
        <w:lang w:eastAsia="en-US"/>
      </w:rPr>
      <w:t>Кыргызской</w:t>
    </w:r>
    <w:proofErr w:type="spellEnd"/>
    <w:r w:rsidRPr="007E6807">
      <w:rPr>
        <w:rFonts w:eastAsia="Calibri"/>
        <w:sz w:val="24"/>
        <w:szCs w:val="24"/>
        <w:lang w:eastAsia="en-US"/>
      </w:rPr>
      <w:t xml:space="preserve"> Республики    _________________  А. </w:t>
    </w:r>
    <w:proofErr w:type="spellStart"/>
    <w:r w:rsidRPr="007E6807">
      <w:rPr>
        <w:rFonts w:eastAsia="Calibri"/>
        <w:sz w:val="24"/>
        <w:szCs w:val="24"/>
        <w:lang w:eastAsia="en-US"/>
      </w:rPr>
      <w:t>Касымалиев</w:t>
    </w:r>
    <w:proofErr w:type="spellEnd"/>
    <w:r w:rsidRPr="007E6807">
      <w:rPr>
        <w:rFonts w:eastAsia="Calibri"/>
        <w:sz w:val="24"/>
        <w:szCs w:val="24"/>
        <w:lang w:eastAsia="en-US"/>
      </w:rPr>
      <w:t xml:space="preserve"> </w:t>
    </w:r>
    <w:r w:rsidRPr="007E6807">
      <w:rPr>
        <w:rFonts w:eastAsia="Calibri"/>
        <w:sz w:val="24"/>
        <w:szCs w:val="24"/>
        <w:lang w:eastAsia="en-US"/>
      </w:rPr>
      <w:tab/>
    </w:r>
    <w:r w:rsidRPr="007E6807">
      <w:rPr>
        <w:rFonts w:eastAsia="Calibri"/>
        <w:sz w:val="24"/>
        <w:szCs w:val="24"/>
        <w:lang w:eastAsia="en-US"/>
      </w:rPr>
      <w:tab/>
      <w:t xml:space="preserve"> «___»______________2017 г.</w:t>
    </w:r>
  </w:p>
  <w:p w:rsidR="007E6807" w:rsidRDefault="007E6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63" w:rsidRDefault="00624963" w:rsidP="007E6807">
      <w:r>
        <w:separator/>
      </w:r>
    </w:p>
  </w:footnote>
  <w:footnote w:type="continuationSeparator" w:id="0">
    <w:p w:rsidR="00624963" w:rsidRDefault="00624963" w:rsidP="007E6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E4"/>
    <w:rsid w:val="00103E09"/>
    <w:rsid w:val="00104A68"/>
    <w:rsid w:val="0015423F"/>
    <w:rsid w:val="001F1136"/>
    <w:rsid w:val="0028376D"/>
    <w:rsid w:val="002D3252"/>
    <w:rsid w:val="00331BB1"/>
    <w:rsid w:val="00362227"/>
    <w:rsid w:val="005C5A9F"/>
    <w:rsid w:val="00624963"/>
    <w:rsid w:val="006C6FD8"/>
    <w:rsid w:val="006D3361"/>
    <w:rsid w:val="0072152B"/>
    <w:rsid w:val="007231A4"/>
    <w:rsid w:val="007309E4"/>
    <w:rsid w:val="007E6807"/>
    <w:rsid w:val="0081167B"/>
    <w:rsid w:val="008D1DCB"/>
    <w:rsid w:val="008E257B"/>
    <w:rsid w:val="00901CFF"/>
    <w:rsid w:val="009B715E"/>
    <w:rsid w:val="00A0253E"/>
    <w:rsid w:val="00A113CD"/>
    <w:rsid w:val="00A21C48"/>
    <w:rsid w:val="00A57CA6"/>
    <w:rsid w:val="00BF6F73"/>
    <w:rsid w:val="00DA1838"/>
    <w:rsid w:val="00EB2140"/>
    <w:rsid w:val="00EF6656"/>
    <w:rsid w:val="00F45DF7"/>
    <w:rsid w:val="00F8570A"/>
    <w:rsid w:val="00FB43EC"/>
    <w:rsid w:val="00FD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F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152B"/>
    <w:rPr>
      <w:color w:val="0000FF" w:themeColor="hyperlink"/>
      <w:u w:val="single"/>
    </w:rPr>
  </w:style>
  <w:style w:type="paragraph" w:styleId="a5">
    <w:name w:val="header"/>
    <w:basedOn w:val="a"/>
    <w:link w:val="a6"/>
    <w:uiPriority w:val="99"/>
    <w:unhideWhenUsed/>
    <w:rsid w:val="007E6807"/>
    <w:pPr>
      <w:tabs>
        <w:tab w:val="center" w:pos="4677"/>
        <w:tab w:val="right" w:pos="9355"/>
      </w:tabs>
    </w:pPr>
  </w:style>
  <w:style w:type="character" w:customStyle="1" w:styleId="a6">
    <w:name w:val="Верхний колонтитул Знак"/>
    <w:basedOn w:val="a0"/>
    <w:link w:val="a5"/>
    <w:uiPriority w:val="99"/>
    <w:rsid w:val="007E68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E6807"/>
    <w:pPr>
      <w:tabs>
        <w:tab w:val="center" w:pos="4677"/>
        <w:tab w:val="right" w:pos="9355"/>
      </w:tabs>
    </w:pPr>
  </w:style>
  <w:style w:type="character" w:customStyle="1" w:styleId="a8">
    <w:name w:val="Нижний колонтитул Знак"/>
    <w:basedOn w:val="a0"/>
    <w:link w:val="a7"/>
    <w:uiPriority w:val="99"/>
    <w:rsid w:val="007E6807"/>
    <w:rPr>
      <w:rFonts w:ascii="Times New Roman" w:eastAsia="Times New Roman" w:hAnsi="Times New Roman" w:cs="Times New Roman"/>
      <w:sz w:val="20"/>
      <w:szCs w:val="20"/>
      <w:lang w:eastAsia="ru-RU"/>
    </w:rPr>
  </w:style>
  <w:style w:type="paragraph" w:customStyle="1" w:styleId="tkTablica">
    <w:name w:val="_Текст таблицы (tkTablica)"/>
    <w:basedOn w:val="a"/>
    <w:rsid w:val="0015423F"/>
    <w:pPr>
      <w:overflowPunct/>
      <w:autoSpaceDE/>
      <w:autoSpaceDN/>
      <w:adjustRightInd/>
      <w:spacing w:after="60" w:line="276" w:lineRule="auto"/>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F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152B"/>
    <w:rPr>
      <w:color w:val="0000FF" w:themeColor="hyperlink"/>
      <w:u w:val="single"/>
    </w:rPr>
  </w:style>
  <w:style w:type="paragraph" w:styleId="a5">
    <w:name w:val="header"/>
    <w:basedOn w:val="a"/>
    <w:link w:val="a6"/>
    <w:uiPriority w:val="99"/>
    <w:unhideWhenUsed/>
    <w:rsid w:val="007E6807"/>
    <w:pPr>
      <w:tabs>
        <w:tab w:val="center" w:pos="4677"/>
        <w:tab w:val="right" w:pos="9355"/>
      </w:tabs>
    </w:pPr>
  </w:style>
  <w:style w:type="character" w:customStyle="1" w:styleId="a6">
    <w:name w:val="Верхний колонтитул Знак"/>
    <w:basedOn w:val="a0"/>
    <w:link w:val="a5"/>
    <w:uiPriority w:val="99"/>
    <w:rsid w:val="007E68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E6807"/>
    <w:pPr>
      <w:tabs>
        <w:tab w:val="center" w:pos="4677"/>
        <w:tab w:val="right" w:pos="9355"/>
      </w:tabs>
    </w:pPr>
  </w:style>
  <w:style w:type="character" w:customStyle="1" w:styleId="a8">
    <w:name w:val="Нижний колонтитул Знак"/>
    <w:basedOn w:val="a0"/>
    <w:link w:val="a7"/>
    <w:uiPriority w:val="99"/>
    <w:rsid w:val="007E6807"/>
    <w:rPr>
      <w:rFonts w:ascii="Times New Roman" w:eastAsia="Times New Roman" w:hAnsi="Times New Roman" w:cs="Times New Roman"/>
      <w:sz w:val="20"/>
      <w:szCs w:val="20"/>
      <w:lang w:eastAsia="ru-RU"/>
    </w:rPr>
  </w:style>
  <w:style w:type="paragraph" w:customStyle="1" w:styleId="tkTablica">
    <w:name w:val="_Текст таблицы (tkTablica)"/>
    <w:basedOn w:val="a"/>
    <w:rsid w:val="0015423F"/>
    <w:pPr>
      <w:overflowPunct/>
      <w:autoSpaceDE/>
      <w:autoSpaceDN/>
      <w:adjustRightInd/>
      <w:spacing w:after="6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026">
      <w:bodyDiv w:val="1"/>
      <w:marLeft w:val="0"/>
      <w:marRight w:val="0"/>
      <w:marTop w:val="0"/>
      <w:marBottom w:val="0"/>
      <w:divBdr>
        <w:top w:val="none" w:sz="0" w:space="0" w:color="auto"/>
        <w:left w:val="none" w:sz="0" w:space="0" w:color="auto"/>
        <w:bottom w:val="none" w:sz="0" w:space="0" w:color="auto"/>
        <w:right w:val="none" w:sz="0" w:space="0" w:color="auto"/>
      </w:divBdr>
    </w:div>
    <w:div w:id="635527286">
      <w:bodyDiv w:val="1"/>
      <w:marLeft w:val="0"/>
      <w:marRight w:val="0"/>
      <w:marTop w:val="0"/>
      <w:marBottom w:val="0"/>
      <w:divBdr>
        <w:top w:val="none" w:sz="0" w:space="0" w:color="auto"/>
        <w:left w:val="none" w:sz="0" w:space="0" w:color="auto"/>
        <w:bottom w:val="none" w:sz="0" w:space="0" w:color="auto"/>
        <w:right w:val="none" w:sz="0" w:space="0" w:color="auto"/>
      </w:divBdr>
    </w:div>
    <w:div w:id="978457090">
      <w:bodyDiv w:val="1"/>
      <w:marLeft w:val="0"/>
      <w:marRight w:val="0"/>
      <w:marTop w:val="0"/>
      <w:marBottom w:val="0"/>
      <w:divBdr>
        <w:top w:val="none" w:sz="0" w:space="0" w:color="auto"/>
        <w:left w:val="none" w:sz="0" w:space="0" w:color="auto"/>
        <w:bottom w:val="none" w:sz="0" w:space="0" w:color="auto"/>
        <w:right w:val="none" w:sz="0" w:space="0" w:color="auto"/>
      </w:divBdr>
    </w:div>
    <w:div w:id="12333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2017-06-28T09:40:00Z</dcterms:created>
  <dcterms:modified xsi:type="dcterms:W3CDTF">2017-08-08T09:40:00Z</dcterms:modified>
</cp:coreProperties>
</file>