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35" w:rsidRPr="00CA2E26" w:rsidRDefault="00573C9E" w:rsidP="00046153">
      <w:pPr>
        <w:pStyle w:val="tkForma"/>
        <w:spacing w:after="0" w:line="240" w:lineRule="auto"/>
        <w:ind w:left="0" w:right="-1"/>
        <w:rPr>
          <w:rFonts w:ascii="Times New Roman" w:hAnsi="Times New Roman" w:cs="Times New Roman"/>
          <w:bCs w:val="0"/>
          <w:caps w:val="0"/>
          <w:spacing w:val="-4"/>
          <w:sz w:val="28"/>
          <w:szCs w:val="28"/>
        </w:rPr>
      </w:pPr>
      <w:r w:rsidRPr="00CA2E26">
        <w:rPr>
          <w:rFonts w:ascii="Times New Roman" w:hAnsi="Times New Roman" w:cs="Times New Roman"/>
          <w:bCs w:val="0"/>
          <w:caps w:val="0"/>
          <w:spacing w:val="-4"/>
          <w:sz w:val="28"/>
          <w:szCs w:val="28"/>
        </w:rPr>
        <w:t>СРАВНИТЕЛЬНАЯ ТАБЛИЦА</w:t>
      </w:r>
    </w:p>
    <w:p w:rsidR="00573C9E" w:rsidRPr="00573C9E" w:rsidRDefault="00573C9E" w:rsidP="00573C9E">
      <w:pPr>
        <w:spacing w:after="0" w:line="240" w:lineRule="auto"/>
        <w:jc w:val="center"/>
        <w:rPr>
          <w:rFonts w:ascii="Times New Roman" w:eastAsia="Times New Roman" w:hAnsi="Times New Roman" w:cs="Times New Roman"/>
          <w:b/>
          <w:spacing w:val="-4"/>
          <w:sz w:val="28"/>
          <w:szCs w:val="28"/>
          <w:lang w:eastAsia="ru-RU"/>
        </w:rPr>
      </w:pPr>
      <w:r w:rsidRPr="00573C9E">
        <w:rPr>
          <w:rFonts w:ascii="Times New Roman" w:eastAsia="Times New Roman" w:hAnsi="Times New Roman" w:cs="Times New Roman"/>
          <w:b/>
          <w:spacing w:val="-4"/>
          <w:sz w:val="28"/>
          <w:szCs w:val="28"/>
          <w:lang w:eastAsia="ru-RU"/>
        </w:rPr>
        <w:t>к проекту постановления Правительства Кыргызской Республики</w:t>
      </w:r>
    </w:p>
    <w:p w:rsidR="00AA79C5" w:rsidRDefault="00573C9E" w:rsidP="00573C9E">
      <w:pPr>
        <w:spacing w:after="0" w:line="240" w:lineRule="auto"/>
        <w:jc w:val="center"/>
        <w:rPr>
          <w:rFonts w:ascii="Times New Roman" w:eastAsia="Times New Roman" w:hAnsi="Times New Roman" w:cs="Times New Roman"/>
          <w:b/>
          <w:spacing w:val="-4"/>
          <w:sz w:val="28"/>
          <w:szCs w:val="28"/>
          <w:lang w:eastAsia="ru-RU"/>
        </w:rPr>
      </w:pPr>
      <w:r w:rsidRPr="00573C9E">
        <w:rPr>
          <w:rFonts w:ascii="Times New Roman" w:eastAsia="Times New Roman" w:hAnsi="Times New Roman" w:cs="Times New Roman"/>
          <w:b/>
          <w:spacing w:val="-4"/>
          <w:sz w:val="28"/>
          <w:szCs w:val="28"/>
          <w:lang w:eastAsia="ru-RU"/>
        </w:rPr>
        <w:t>«О внесении изменений в постановление Правительства Кыргызской Республики «О Типовом стандарте государственных и муниципальных услуг» от 3 сентября 2012 года № 603»</w:t>
      </w:r>
    </w:p>
    <w:p w:rsidR="00573C9E" w:rsidRPr="00CA2E26" w:rsidRDefault="00573C9E" w:rsidP="00573C9E">
      <w:pPr>
        <w:spacing w:after="0" w:line="240" w:lineRule="auto"/>
        <w:jc w:val="center"/>
        <w:rPr>
          <w:rFonts w:ascii="Times New Roman" w:hAnsi="Times New Roman" w:cs="Times New Roman"/>
          <w:spacing w:val="-4"/>
          <w:sz w:val="28"/>
          <w:szCs w:val="28"/>
        </w:rPr>
      </w:pPr>
    </w:p>
    <w:tbl>
      <w:tblPr>
        <w:tblW w:w="144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9"/>
        <w:gridCol w:w="7229"/>
      </w:tblGrid>
      <w:tr w:rsidR="00233E6A" w:rsidRPr="00CA2E26" w:rsidTr="00092E45">
        <w:tc>
          <w:tcPr>
            <w:tcW w:w="7229" w:type="dxa"/>
          </w:tcPr>
          <w:p w:rsidR="00233E6A" w:rsidRPr="00CA2E26" w:rsidRDefault="00233E6A" w:rsidP="00046153">
            <w:pPr>
              <w:pStyle w:val="a3"/>
              <w:jc w:val="center"/>
              <w:rPr>
                <w:rFonts w:ascii="Times New Roman" w:hAnsi="Times New Roman"/>
                <w:b/>
                <w:color w:val="000000"/>
                <w:spacing w:val="-4"/>
                <w:sz w:val="28"/>
                <w:szCs w:val="28"/>
              </w:rPr>
            </w:pPr>
            <w:r w:rsidRPr="00CA2E26">
              <w:rPr>
                <w:rFonts w:ascii="Times New Roman" w:hAnsi="Times New Roman"/>
                <w:b/>
                <w:color w:val="000000"/>
                <w:spacing w:val="-4"/>
                <w:sz w:val="28"/>
                <w:szCs w:val="28"/>
                <w:lang w:eastAsia="en-US"/>
              </w:rPr>
              <w:t>Действующая редакция</w:t>
            </w:r>
          </w:p>
        </w:tc>
        <w:tc>
          <w:tcPr>
            <w:tcW w:w="7229" w:type="dxa"/>
          </w:tcPr>
          <w:p w:rsidR="00233E6A" w:rsidRPr="00CA2E26" w:rsidRDefault="00233E6A" w:rsidP="00046153">
            <w:pPr>
              <w:pStyle w:val="a3"/>
              <w:jc w:val="center"/>
              <w:rPr>
                <w:rFonts w:ascii="Times New Roman" w:hAnsi="Times New Roman"/>
                <w:b/>
                <w:color w:val="000000"/>
                <w:spacing w:val="-4"/>
                <w:sz w:val="28"/>
                <w:szCs w:val="28"/>
              </w:rPr>
            </w:pPr>
            <w:r w:rsidRPr="00CA2E26">
              <w:rPr>
                <w:rFonts w:ascii="Times New Roman" w:hAnsi="Times New Roman"/>
                <w:b/>
                <w:color w:val="000000"/>
                <w:spacing w:val="-4"/>
                <w:sz w:val="28"/>
                <w:szCs w:val="28"/>
                <w:lang w:eastAsia="en-US"/>
              </w:rPr>
              <w:t>Предлагаемая редакция</w:t>
            </w:r>
          </w:p>
        </w:tc>
      </w:tr>
      <w:tr w:rsidR="008A1E6A" w:rsidRPr="00CA2E26" w:rsidTr="00C53F3B">
        <w:tc>
          <w:tcPr>
            <w:tcW w:w="14458" w:type="dxa"/>
            <w:gridSpan w:val="2"/>
          </w:tcPr>
          <w:p w:rsidR="008A1E6A" w:rsidRPr="00CA2E26" w:rsidRDefault="008A1E6A" w:rsidP="008A1E6A">
            <w:pPr>
              <w:pStyle w:val="a3"/>
              <w:jc w:val="center"/>
              <w:rPr>
                <w:rFonts w:ascii="Times New Roman" w:hAnsi="Times New Roman"/>
                <w:b/>
                <w:bCs/>
                <w:color w:val="000000"/>
                <w:spacing w:val="-4"/>
                <w:sz w:val="28"/>
                <w:szCs w:val="28"/>
              </w:rPr>
            </w:pPr>
            <w:r w:rsidRPr="008A1E6A">
              <w:rPr>
                <w:rFonts w:ascii="Times New Roman" w:hAnsi="Times New Roman"/>
                <w:b/>
                <w:bCs/>
                <w:color w:val="000000"/>
                <w:spacing w:val="-4"/>
                <w:sz w:val="28"/>
                <w:szCs w:val="28"/>
              </w:rPr>
              <w:t>Инструкция по разработке стандарта государственных и муниципальных услуг</w:t>
            </w:r>
          </w:p>
        </w:tc>
      </w:tr>
      <w:tr w:rsidR="00233E6A" w:rsidRPr="00CA2E26" w:rsidTr="00D27527">
        <w:trPr>
          <w:trHeight w:val="3250"/>
        </w:trPr>
        <w:tc>
          <w:tcPr>
            <w:tcW w:w="7229" w:type="dxa"/>
          </w:tcPr>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t>1. Общие положения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 Настоящая Инструкция устанавливает общие типовые требования к разработке стандартов государственных и муниципальных услуг, оказываемых физическим и юридическим лицам государственными органами, их структурными подразделениями, органами местного самоуправления, подведомственными и муниципальными учреждениями (далее - уполномоченные органы).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Стандарт государственной и муниципальной услуги, разрабатываемый на основании утвержденного Типового стандарта государственных и муниципальных услуг, предназначен для потребителей государственных и муниципальных услуг (физических и юридических лиц) и устанавливает условия предоставления услуг, исчерпывающий перечень необходимых документов и/или действий со стороны потребителя услуги, параметры качества услуги, способ получения услуги, способы информирования потребителей о получении услуги, сроки предоставления услуги, стоимость платной услуги, порядок обжалования в случаях нарушения стандарта услуги, исчерпывающий перечень оснований для отказа в приеме документов, необходимых для предоставления государственной и муниципальной услуги, а также </w:t>
            </w:r>
            <w:r>
              <w:rPr>
                <w:rFonts w:ascii="Times New Roman" w:hAnsi="Times New Roman" w:cs="Times New Roman"/>
                <w:sz w:val="28"/>
                <w:szCs w:val="28"/>
              </w:rPr>
              <w:lastRenderedPageBreak/>
              <w:t>оснований для отказа в предоставлении государственной и муниципальной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3. Стандарт государственной и муниципальной услуги должен отвечать следующим принципам: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простота и доступность языка изложения (государственный и официальный);</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объем и полнота содержания информации для потребителей услуг;</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доступ граждан к информации и услугам;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компактность документа и наличие обратной связи с целью определения удовлетворенности граждан от предоставленных услуг.</w:t>
            </w: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t>2. Разработка и утверждение стандарта государственной и муниципальной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4. Стандарты государственных и муниципальных услуг разрабатываются уполномоченными государственными органами и органами местного самоуправления, ответственными за стандартизацию услуг в соответствии с законодательством Кыргызской Республики.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5. Уполномоченные государственные органы и органы местного самоуправления, ответственные за стандартизацию, предусмотренные реестрами государственных и муниципальных услуг:</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определяют очередность разработки стандартов государственных и муниципальных услуг, с ежемесячной разбивкой, которая утверждается приказом;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решением образуют рабочую группу по разработке, внедрению стандартов государственных и муниципальных услуг и их инспектированию.</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 Ответственность за разработку и внедрение стандартов государственных и муниципальных услуг возлагается на одного из заместителей руководителей уполномоченных государственных органов и органов местного самоуправления, ответственных за стандартизацию.</w:t>
            </w: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t>3. Описание (паспорт)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7. Наименование услуги, а также краткое описание действий исполнителя услуги в процессе ее предоставления: указать наименование услуги согласно реестрам государственных и муниципальных услуг, а также последовательное осуществление действий лицом, обеспечивающим предоставление услуги.</w:t>
            </w: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8. Полное наименование уполномоченного органа, предоставляющего услугу: указать наименование государственного органа, его структурного подразделения, органа местного самоуправления, подведомственного и муниципального учреждения, оказывающего услугу.</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Потребители государственной и муниципальной услуги: указать круг </w:t>
            </w:r>
            <w:proofErr w:type="gramStart"/>
            <w:r>
              <w:rPr>
                <w:rFonts w:ascii="Times New Roman" w:hAnsi="Times New Roman" w:cs="Times New Roman"/>
                <w:sz w:val="28"/>
                <w:szCs w:val="28"/>
              </w:rPr>
              <w:t>потребителей</w:t>
            </w:r>
            <w:proofErr w:type="gramEnd"/>
            <w:r>
              <w:rPr>
                <w:rFonts w:ascii="Times New Roman" w:hAnsi="Times New Roman" w:cs="Times New Roman"/>
                <w:sz w:val="28"/>
                <w:szCs w:val="28"/>
              </w:rPr>
              <w:t xml:space="preserve"> имеющих право получить данную услугу, по следующим признакам: возраст потребителей, пол, уязвимость, юридический статус и т.д.</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 Правовые основания получения государственной и муниципальной услуги: перечислить законы и иные нормативные правовые акты, на основании которых оказывается услуга.</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11. Конечный результат предоставляемой государственной и муниципальной услуги: описать, как для потребителя выглядит конечный результат оказанной услуги. Также результатом услуги может являться устная рекомендация.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Например, результатом услуги является выдача какого-либо документа, если выдаваемый документ является не результатом услуги, а подтверждением выполнения органом, оказывающим услугу, необходимых действий, то описание результата должно включать необходимость определенных действий, совершенных органом, оказывающим услугу.</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12. Условия предоставления государственной и муниципальной услуги: описать требования к помещениям, какие условия ожидания гарантируются посетителям (гардероб, туалет, наличие мест для сидения, наличие приспособлений для лиц с ограниченными возможностями здоровья, способ формирования очередности: электронная, живая очередь, запись) с учетом особенностей мужчин и женщин.</w:t>
            </w: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13. Сроки предоставления государственной и муниципальной услуги: указать сроки предоставления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указать предельное время на прием документов и/или действий на получение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указать общий срок предоставления услуги (если указан в нормативных правовых актах Кыргызской Республики, то не указывать, если срок не указан, то необходимо указать в стандарте);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указать предельное время на выдачу результата услуги.</w:t>
            </w:r>
          </w:p>
          <w:p w:rsidR="00AD06D8" w:rsidRDefault="00AD06D8" w:rsidP="000D2B8D">
            <w:pPr>
              <w:pStyle w:val="tkTekst"/>
              <w:spacing w:after="0" w:line="240" w:lineRule="auto"/>
              <w:rPr>
                <w:rFonts w:ascii="Times New Roman" w:hAnsi="Times New Roman" w:cs="Times New Roman"/>
                <w:sz w:val="28"/>
                <w:szCs w:val="28"/>
              </w:rPr>
            </w:pPr>
          </w:p>
          <w:p w:rsidR="00AD06D8" w:rsidRDefault="00AD06D8" w:rsidP="000D2B8D">
            <w:pPr>
              <w:pStyle w:val="tkTekst"/>
              <w:spacing w:after="0" w:line="240" w:lineRule="auto"/>
              <w:rPr>
                <w:rFonts w:ascii="Times New Roman" w:hAnsi="Times New Roman" w:cs="Times New Roman"/>
                <w:sz w:val="28"/>
                <w:szCs w:val="28"/>
              </w:rPr>
            </w:pP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t>4. Информирование потребителей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14. Информирование о государственной и муниципальной услуге, предоставляемой потребителю:</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Полнота и объем информирования уполномоченными органами граждан должен отвечать следующему перечню:</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информация о местонахождении уполномоченных органов, оказывающих услугу, графике их работы, процедурах приема посетителей (предварительная запись по телефону, прием в день обращения, живая очередь, электронная очередь и т.п.), включая обязательную информацию о государственном органе и органе местного самоуправления, ответственном за стандартизацию тех или иных услуг, в котором потребитель может получить всю необходимую информацию о той или иной государственной и муниципальной услуге;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информирование о способе получения услуги: перечислить все возможные способы информирования граждан о предоставляемой государственной и муниципальной услуге, исходя из способов обращения: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письменное;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устное (по телефону, при личном контакте);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факсимильное, электронное ("вопросы-ответы" на сайте);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информационные стенды, брошюры;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информация о порядке заполнения бланков (образцы);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информация о порядке оплаты (наличными, перечислением);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информация о процедурах получения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информация о наличии стандарта государственной и муниципальной услуги и способах ознакомления с ним.</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15. Способы распространения информации о государственной и муниципальной услуге (охарактеризовать или перечислить все возможные способы):</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 СМИ (указать название);</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 Интернет (указать адрес электронного сайта);</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 стенды;</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 по телефону (номера телефонов);</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 буклеты (брошюры) и др. приемлемые способы.</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Уполномоченный государственный орган, ответственный за стандартизацию, обязан обеспечить распространение информации всеми возможными способами для обеспечения ее доступности во всех уполномоченных органах, предоставляющих услугу.</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Предоставление вышеуказанной информации гарантируется любому обратившемуся лицу на безвозмездной основе.</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Размещаемая информация должна поддерживаться в актуальном состоянии и своевременно обновляться.</w:t>
            </w:r>
          </w:p>
          <w:p w:rsidR="00AD06D8" w:rsidRDefault="00AD06D8" w:rsidP="000D2B8D">
            <w:pPr>
              <w:pStyle w:val="tkZagolovok2"/>
              <w:spacing w:before="0" w:after="0" w:line="240" w:lineRule="auto"/>
              <w:rPr>
                <w:rFonts w:ascii="Times New Roman" w:hAnsi="Times New Roman" w:cs="Times New Roman"/>
                <w:sz w:val="28"/>
                <w:szCs w:val="28"/>
              </w:rPr>
            </w:pPr>
          </w:p>
          <w:p w:rsidR="00AD06D8" w:rsidRDefault="00AD06D8" w:rsidP="000D2B8D">
            <w:pPr>
              <w:pStyle w:val="tkZagolovok2"/>
              <w:spacing w:before="0" w:after="0" w:line="240" w:lineRule="auto"/>
              <w:rPr>
                <w:rFonts w:ascii="Times New Roman" w:hAnsi="Times New Roman" w:cs="Times New Roman"/>
                <w:sz w:val="28"/>
                <w:szCs w:val="28"/>
              </w:rPr>
            </w:pPr>
          </w:p>
          <w:p w:rsidR="009F3B08" w:rsidRDefault="009F3B08" w:rsidP="000D2B8D">
            <w:pPr>
              <w:pStyle w:val="tkZagolovok2"/>
              <w:spacing w:before="0" w:after="0" w:line="240" w:lineRule="auto"/>
              <w:rPr>
                <w:rFonts w:ascii="Times New Roman" w:hAnsi="Times New Roman" w:cs="Times New Roman"/>
                <w:sz w:val="28"/>
                <w:szCs w:val="28"/>
              </w:rPr>
            </w:pPr>
          </w:p>
          <w:p w:rsidR="009F3B08" w:rsidRDefault="009F3B08" w:rsidP="000D2B8D">
            <w:pPr>
              <w:pStyle w:val="tkZagolovok2"/>
              <w:spacing w:before="0" w:after="0" w:line="240" w:lineRule="auto"/>
              <w:rPr>
                <w:rFonts w:ascii="Times New Roman" w:hAnsi="Times New Roman" w:cs="Times New Roman"/>
                <w:sz w:val="28"/>
                <w:szCs w:val="28"/>
              </w:rPr>
            </w:pPr>
          </w:p>
          <w:p w:rsidR="009F3B08" w:rsidRDefault="009F3B08" w:rsidP="000D2B8D">
            <w:pPr>
              <w:pStyle w:val="tkZagolovok2"/>
              <w:spacing w:before="0" w:after="0" w:line="240" w:lineRule="auto"/>
              <w:rPr>
                <w:rFonts w:ascii="Times New Roman" w:hAnsi="Times New Roman" w:cs="Times New Roman"/>
                <w:sz w:val="28"/>
                <w:szCs w:val="28"/>
              </w:rPr>
            </w:pPr>
          </w:p>
          <w:p w:rsidR="009F3B08" w:rsidRDefault="009F3B08" w:rsidP="000D2B8D">
            <w:pPr>
              <w:pStyle w:val="tkZagolovok2"/>
              <w:spacing w:before="0" w:after="0" w:line="240" w:lineRule="auto"/>
              <w:rPr>
                <w:rFonts w:ascii="Times New Roman" w:hAnsi="Times New Roman" w:cs="Times New Roman"/>
                <w:sz w:val="28"/>
                <w:szCs w:val="28"/>
              </w:rPr>
            </w:pPr>
          </w:p>
          <w:p w:rsidR="009F3B08" w:rsidRDefault="009F3B08" w:rsidP="000D2B8D">
            <w:pPr>
              <w:pStyle w:val="tkZagolovok2"/>
              <w:spacing w:before="0" w:after="0" w:line="240" w:lineRule="auto"/>
              <w:rPr>
                <w:rFonts w:ascii="Times New Roman" w:hAnsi="Times New Roman" w:cs="Times New Roman"/>
                <w:sz w:val="28"/>
                <w:szCs w:val="28"/>
              </w:rPr>
            </w:pP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lastRenderedPageBreak/>
              <w:t>5. Обслуживание и оказание услуги</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16. Общение с посетителями: стандарт должен содержать указание на соблюдение сотрудниками профессионально-этических норм, устанавливающих и регулирующих правила поведения в соответствии с законодательством Кыргызской Республики о государственной и муниципальной службе.</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В случае предоставления услуг особым категориям потребителей (лица с ограниченными возможностями здоровья, несовершеннолетние, пожилые и др.), стандарт должен содержать требования по способам общения с ними.</w:t>
            </w:r>
          </w:p>
          <w:p w:rsidR="000D2B8D" w:rsidRPr="00AD06D8" w:rsidRDefault="000D2B8D" w:rsidP="000D2B8D">
            <w:pPr>
              <w:pStyle w:val="tkTekst"/>
              <w:spacing w:after="0" w:line="240" w:lineRule="auto"/>
              <w:rPr>
                <w:rFonts w:ascii="Times New Roman" w:hAnsi="Times New Roman" w:cs="Times New Roman"/>
                <w:strike/>
                <w:sz w:val="28"/>
                <w:szCs w:val="28"/>
              </w:rPr>
            </w:pPr>
            <w:r w:rsidRPr="00AD06D8">
              <w:rPr>
                <w:rFonts w:ascii="Times New Roman" w:hAnsi="Times New Roman" w:cs="Times New Roman"/>
                <w:strike/>
                <w:sz w:val="28"/>
                <w:szCs w:val="28"/>
              </w:rPr>
              <w:t>При оказании услуг потребителям со специальными потребностями, например, трудным подросткам или слабослышащим, пенсионерам, указывается на то, как эти потребности будут учитываться. Например, имеется специалист по подростковой психологии или все сотрудники обучены основам общения со слабослышащими.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17. Способы обеспечения конфиденциальности: указать способы обеспечения конфиденциальности информации, полученной от потребителя услуги информации в процессе ее получения и по завершении.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18. Перечень необходимых документов и/или действий со стороны потребителя услуги: указать исчерпывающий перечень необходимых документов, порядок их сбора и/или действий со стороны потребителя услуги; указать также требования к порядку фиксации обращений и заявлений граждан (журнал регистрации, штамп и другие способы).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случае предоставления государственной и муниципальной услуги в электронном формате указываются требования к подаче запроса в электронном формате (заполнение интерактивной формы, электронная цифровая подпись, формат электронных документов, их качество и т.д.).</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Далее указывается исчерпывающий перечень других документов, необходимых для предоставления государственной и муниципальной услуги в соответствии с нормативными правовыми актами Кыргызской Республики.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Возможно указание нескольких перечней документов, необходимых для предоставления государственной и муниципальной услуги, например, для различных категорий потребителей или различных форм предоставления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Если в перечне имеются документы, для получения которых надо совершить определенные действия (обратиться в определенную организацию), то следует подробно разъяснить потребителю, где и по какой процедуре могут быть получены эти документы.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В том случае, если часть документов должна быть составлена по определенной форме (на бланке), то следует указать, где можно получить образцы необходимых форм (бланков) для заполнения.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не предусмотрены нормативными правовыми актами, регулирующими отношения, возникающие в связи с предоставлением данной государственной и муниципальной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представления документов и информации, которые находятся в распоряжении уполномоченного органа, предоставляющего государственную и муниципальную услугу, иных уполномоченных органов, подведомственных организаций, участвующих в предоставлении государственной и муниципальной услуги в соответствии с законодательством Кыргызской Республики.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19. Стоимость платной государственной и муниципальной услуги: указать нормативный правовой акт, на основании которого взимается плата: государственная пошлина, плата за предоставление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 размере государственной пошлины, платы за предоставление государственной и муниципальной услуги в обязательном порядке должны содержаться в соответствующих информационных материалах о государственной и муниципальной  услуге (информационные стенды, буклеты, интернет-сайт государственного органа, портал государственных и муниципальных услуг, </w:t>
            </w:r>
            <w:proofErr w:type="spellStart"/>
            <w:r>
              <w:rPr>
                <w:rFonts w:ascii="Times New Roman" w:hAnsi="Times New Roman" w:cs="Times New Roman"/>
                <w:sz w:val="28"/>
                <w:szCs w:val="28"/>
              </w:rPr>
              <w:t>автоинформирование</w:t>
            </w:r>
            <w:proofErr w:type="spellEnd"/>
            <w:r>
              <w:rPr>
                <w:rFonts w:ascii="Times New Roman" w:hAnsi="Times New Roman" w:cs="Times New Roman"/>
                <w:sz w:val="28"/>
                <w:szCs w:val="28"/>
              </w:rPr>
              <w:t xml:space="preserve"> и т.д.), а также предоставляться по запросу потребителя во время личного приема, обращения по телефону, по письменному запросу, направленному почтовым отправлением, с использованием факсимильной связи либо электронной почты.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этом, в случае если размер государственной пошлины, платы варьируется в зависимости от категории потребителя и (или) отдельным категориям потребителей предоставляются льготы, то должен быть указан размер </w:t>
            </w:r>
            <w:r>
              <w:rPr>
                <w:rFonts w:ascii="Times New Roman" w:hAnsi="Times New Roman" w:cs="Times New Roman"/>
                <w:sz w:val="28"/>
                <w:szCs w:val="28"/>
              </w:rPr>
              <w:lastRenderedPageBreak/>
              <w:t>пошлины, платы для каждой категории потребителей, с указанием такой категории.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Если услуга оказывается бесплатно, то об этом следует указать в стандарте, чтобы исключить возможность недобросовестности со стороны лиц, оказывающих услугу. При платности государственной и муниципальной услуги обеспечить наличие прейскурантов цен в месте оказания услуги для общего доступа, информацию об условиях внесения оплаты (наличный/безналичный расчет, банковские реквизиты).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20. Параметры качества государственной и муниципальной услуги: указать перечень критериев, на основании которых будет оцениваться качество предоставляемой государственной и муниципальной услуги руководством уполномоченного органа, предоставляющего услугу, обществом, НПО. Оценка качества предоставляемых государственных и муниципальных услуг будет осуществляться на основании перечня критериев. К примеру, своевременность предоставления государственной и муниципальной услуги, т.е. соответствие сроков предоставления услуги заявленным в стандарте; вежливость сотрудников при оказании государственной и муниципальной услуги, соответствие условий предоставления государственной и муниципальной услуги, указанных в стандарте, и другие критерии.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Способы предоставления государственной и муниципальной услуги, особенности ее предоставления в электронном формате: указать, каким образом будет предоставляться государственная и муниципальная услуга, включая ее предоставление в электронном формате </w:t>
            </w:r>
            <w:r>
              <w:rPr>
                <w:rFonts w:ascii="Times New Roman" w:hAnsi="Times New Roman" w:cs="Times New Roman"/>
                <w:sz w:val="28"/>
                <w:szCs w:val="28"/>
              </w:rPr>
              <w:lastRenderedPageBreak/>
              <w:t>в полном объеме либо частично. Если результат имеет физическое воплощение, то услуга оказывается в электронном формате на стадии приема заявки, обмена информацией и уведомления о готовности результата.</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Решения по заявлениям на получение государственных и муниципальных услуг, поступающим в электронном формате через веб-сайты соответствующих уполномоченных органов, их предоставляющих, должны быть приняты в установленном регламентом порядке и доведены до сведения заявителя в течение 3-х рабочих дней со дня поступления. Извещение направляется заявителю тем же способом, каким было получено заявление и должно содержать информацию о решении по заявлению, необходимых дальнейших действиях для получения услуги в полном объеме, а в случае отказа - информацию о порядке обжалования действий государственного органа, принявшего решение.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Информация о государственных и </w:t>
            </w:r>
            <w:r w:rsidR="009F3B08">
              <w:rPr>
                <w:rFonts w:ascii="Times New Roman" w:hAnsi="Times New Roman" w:cs="Times New Roman"/>
                <w:sz w:val="28"/>
                <w:szCs w:val="28"/>
              </w:rPr>
              <w:t>муниципальных услугах</w:t>
            </w:r>
            <w:r>
              <w:rPr>
                <w:rFonts w:ascii="Times New Roman" w:hAnsi="Times New Roman" w:cs="Times New Roman"/>
                <w:sz w:val="28"/>
                <w:szCs w:val="28"/>
              </w:rPr>
              <w:t xml:space="preserve">, их стандартах является бесплатной и публикуется на сайте уполномоченных органов, их предоставляющих. В стандарте обязательно отражается наименование электронного сайта и перечень необходимых документов и/или действий со стороны потребителя услуги и стоимость платной услуги, указанных в пунктах </w:t>
            </w:r>
            <w:r w:rsidRPr="00C64176">
              <w:rPr>
                <w:rFonts w:ascii="Times New Roman" w:hAnsi="Times New Roman" w:cs="Times New Roman"/>
                <w:strike/>
                <w:sz w:val="28"/>
                <w:szCs w:val="28"/>
              </w:rPr>
              <w:t>18 и 19</w:t>
            </w:r>
            <w:r>
              <w:rPr>
                <w:rFonts w:ascii="Times New Roman" w:hAnsi="Times New Roman" w:cs="Times New Roman"/>
                <w:sz w:val="28"/>
                <w:szCs w:val="28"/>
              </w:rPr>
              <w:t>.</w:t>
            </w:r>
          </w:p>
          <w:p w:rsidR="000D2B8D" w:rsidRPr="000D2B8D" w:rsidRDefault="000D2B8D" w:rsidP="000D2B8D">
            <w:pPr>
              <w:pStyle w:val="tkTekst"/>
              <w:spacing w:after="0" w:line="240" w:lineRule="auto"/>
              <w:rPr>
                <w:rFonts w:ascii="Times New Roman" w:hAnsi="Times New Roman" w:cs="Times New Roman"/>
                <w:strike/>
                <w:sz w:val="28"/>
                <w:szCs w:val="28"/>
              </w:rPr>
            </w:pPr>
            <w:r w:rsidRPr="000D2B8D">
              <w:rPr>
                <w:rFonts w:ascii="Times New Roman" w:hAnsi="Times New Roman" w:cs="Times New Roman"/>
                <w:strike/>
                <w:sz w:val="28"/>
                <w:szCs w:val="28"/>
              </w:rPr>
              <w:t>21-1. Периодичность пересмотра стандарта государственной и муниципальной услуги: стандарт государственной и муниципальной услуги подлежит пересмотру и корректировке с периодичностью не менее одного раза в три года. Стандартом также могут быть предусмотрены более короткие сроки его пересмотра.</w:t>
            </w: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lastRenderedPageBreak/>
              <w:t>6. Отказ в предоставлении государственной и муниципальной услуги и порядок обжалования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22. Отказ в предоставлении государственной и муниципальной услуги: указать исчерпывающий перечень оснований для отказа в приеме документов и их возврата на доработку, а также в предоставлении государственной и муниципальной услуги в целом.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К примеру, перечень оснований для отказа может содержать следующие пункты: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отсутствие у лица, обратившегося за услугой, права на ее получение, либо полномочий, действовать от имени другого лица;</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несоответствие документов установленным требованиям (в случае предоставления не полного перечня необходимых документов и/или неправильного заполнения предоставить время для исправления ошибок и сбора документов);</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наличие в представленных документах сведений, не соответствующих действительности;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несоответствие лица, обратившегося за получением услуги, определенным требованиям, подтвержденное заключением соответствующего органа (например, недостаточность квалификации лица, претендующего на аттестацию в качестве преподавателя высшей категории, подтвержденная заключением соответствующей комиссии).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Отказ не допускается в случае предоставления услуг по вопросам обеспечения жизни и здоровья потребителя услуги и иных случаях, предусмотренных законодательством.</w:t>
            </w:r>
          </w:p>
          <w:p w:rsidR="00233E6A" w:rsidRPr="00C64176" w:rsidRDefault="000D2B8D" w:rsidP="00C64176">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 Порядок обжалования: перечислить все способы и органы обжалования, предусмотрев процедуры подачи жалоб на нарушение процедур обслуживания (требований к месту, времени, сроку, комфортности оказания услуги), а также указав на возможные способы обжалования содержательных нарушений (отказ в предоставлении услуги, отказ в приеме документов и т.п.). Прописать процедуру обжалования действий и бездействия уполномоченного органа, предоставляющего услугу и должностных лиц на любом этапе предоставления услуги.</w:t>
            </w:r>
          </w:p>
        </w:tc>
        <w:tc>
          <w:tcPr>
            <w:tcW w:w="7229" w:type="dxa"/>
          </w:tcPr>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lastRenderedPageBreak/>
              <w:t>1. Общие положения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 Настоящая Инструкция устанавливает общие типовые требования к разработке стандартов государственных и муниципальных услуг, оказываемых физическим и юридическим лицам государственными органами, их структурными подразделениями, органами местного самоуправления, подведомственными и муниципальными учреждениями (далее - уполномоченные органы).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Стандарт государственной и муниципальной услуги, разрабатываемый на основании утвержденного Типового стандарта государственных и муниципальных услуг, предназначен для потребителей государственных и муниципальных услуг (физических и юридических лиц) и устанавливает условия предоставления услуг, исчерпывающий перечень необходимых документов и/или действий со стороны потребителя услуги, параметры качества услуги, способ получения услуги, способы информирования потребителей о получении услуги, сроки предоставления услуги, стоимость платной услуги, порядок обжалования в случаях нарушения стандарта услуги, исчерпывающий перечень оснований для отказа в приеме документов, необходимых для предоставления государственной и муниципальной услуги, а также </w:t>
            </w:r>
            <w:r>
              <w:rPr>
                <w:rFonts w:ascii="Times New Roman" w:hAnsi="Times New Roman" w:cs="Times New Roman"/>
                <w:sz w:val="28"/>
                <w:szCs w:val="28"/>
              </w:rPr>
              <w:lastRenderedPageBreak/>
              <w:t>оснований для отказа в предоставлении государственной и муниципальной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3. Стандарт государственной и муниципальной услуги должен отвечать следующим принципам: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простота и доступность языка изложения (государственный и официальный);</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объем и полнота содержания информации для потребителей услуг;</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доступ граждан к информации и услугам;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компактность документа и наличие обратной связи с целью определения удовлетворенности граждан от предоставленных услуг.</w:t>
            </w: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t>2. Разработка и утверждение стандарта государственной и муниципальной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4. Стандарты государственных и муниципальных услуг разрабатываются уполномоченными государственными органами и органами местного самоуправления, ответственными за стандартизацию услуг в соответствии с законодательством Кыргызской Республики.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5. Уполномоченные государственные органы и органы местного самоуправления, ответственные за стандартизацию, предусмотренные реестрами государственных и муниципальных услуг:</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определяют очередность разработки стандартов государственных и муниципальных услуг, с ежемесячной разбивкой, которая утверждается приказом;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решением образуют рабочую группу по разработке, внедрению стандартов государственных и муниципальных услуг и их инспектированию.</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 Ответственность за разработку и внедрение стандартов государственных и муниципальных услуг возлагается на одного из заместителей руководителей уполномоченных государственных органов и органов местного самоуправления, ответственных за стандартизацию.</w:t>
            </w: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t>3. Описание (паспорт)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7. Наименование услуги, а также краткое описание действий исполнителя услуги в процессе ее предоставления: указать наименование услуги согласно реестрам государственных и муниципальных услуг, а также последовательное осуществление действий лицом, обеспечивающим предоставление услуги.</w:t>
            </w:r>
          </w:p>
          <w:p w:rsidR="000D2B8D" w:rsidRPr="000D2B8D" w:rsidRDefault="000D2B8D" w:rsidP="000D2B8D">
            <w:pPr>
              <w:pStyle w:val="tkRedakcijaTekst"/>
              <w:spacing w:after="0" w:line="240" w:lineRule="auto"/>
              <w:rPr>
                <w:rFonts w:ascii="Times New Roman" w:hAnsi="Times New Roman" w:cs="Times New Roman"/>
                <w:b/>
                <w:i w:val="0"/>
                <w:sz w:val="28"/>
                <w:szCs w:val="28"/>
              </w:rPr>
            </w:pPr>
            <w:r w:rsidRPr="000D2B8D">
              <w:rPr>
                <w:rFonts w:ascii="Times New Roman" w:hAnsi="Times New Roman" w:cs="Times New Roman"/>
                <w:b/>
                <w:i w:val="0"/>
                <w:sz w:val="28"/>
                <w:szCs w:val="28"/>
              </w:rPr>
              <w:t>Периодичность пересмотра стандарта государственной и муниципальной услуги: стандарт государственной и муниципальной услуги подлежит пересмотру и корректировке с периодичностью не менее одного раза в три года. Стандартом также могут быть предусмотрены более короткие сроки его пересмотра.</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8. Полное наименование уполномоченного органа, предоставляющего услугу: указать наименование государственного органа, его структурного подразделения, органа местного самоуправления, подведомственного и муниципального учреждения, оказывающего услугу.</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Потребители государственной и муниципальной услуги: указать круг </w:t>
            </w:r>
            <w:proofErr w:type="gramStart"/>
            <w:r>
              <w:rPr>
                <w:rFonts w:ascii="Times New Roman" w:hAnsi="Times New Roman" w:cs="Times New Roman"/>
                <w:sz w:val="28"/>
                <w:szCs w:val="28"/>
              </w:rPr>
              <w:t>потребителей</w:t>
            </w:r>
            <w:proofErr w:type="gramEnd"/>
            <w:r>
              <w:rPr>
                <w:rFonts w:ascii="Times New Roman" w:hAnsi="Times New Roman" w:cs="Times New Roman"/>
                <w:sz w:val="28"/>
                <w:szCs w:val="28"/>
              </w:rPr>
              <w:t xml:space="preserve"> имеющих право получить данную услугу, по следующим признакам: возраст потребителей, пол, уязвимость, юридический статус и т.д.</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 Правовые основания получения государственной и муниципальной услуги: перечислить законы и иные нормативные правовые акты, на основании которых оказывается услуга.</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11. Конечный результат предоставляемой государственной и муниципальной услуги: описать, как для потребителя выглядит конечный результат оказанной услуги. Также результатом услуги может являться устная рекомендация.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Например, результатом услуги является выдача какого-либо документа, если выдаваемый документ является не результатом услуги, а подтверждением выполнения органом, оказывающим услугу, необходимых действий, то описание результата должно включать необходимость определенных действий, совершенных органом, оказывающим услугу.</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12. Условия предоставления государственной и муниципальной услуги: описать требования к помещениям, какие условия ожидания гарантируются посетителям (гардероб, туалет, наличие мест для сидения, наличие приспособлений для лиц с ограниченными возможностями здоровья, способ формирования очередности: электронная, живая очередь, запись) с учетом особенностей мужчин и женщин.</w:t>
            </w:r>
          </w:p>
          <w:p w:rsidR="00AD06D8" w:rsidRDefault="00AD06D8" w:rsidP="00AD06D8">
            <w:pPr>
              <w:pStyle w:val="tkTekst"/>
              <w:spacing w:after="0" w:line="240" w:lineRule="auto"/>
              <w:rPr>
                <w:rFonts w:ascii="Times New Roman" w:hAnsi="Times New Roman" w:cs="Times New Roman"/>
                <w:b/>
                <w:sz w:val="28"/>
                <w:szCs w:val="28"/>
              </w:rPr>
            </w:pPr>
            <w:r w:rsidRPr="000D2B8D">
              <w:rPr>
                <w:rFonts w:ascii="Times New Roman" w:hAnsi="Times New Roman" w:cs="Times New Roman"/>
                <w:b/>
                <w:sz w:val="28"/>
                <w:szCs w:val="28"/>
              </w:rPr>
              <w:t xml:space="preserve">Услуга предоставляется в электронном формате (указать стадию онлайновой интерактивности, в соответствии с Программой Правительства Кыргызской Республики по внедрению электронного управления («электронное правительство») в государственных органах исполнительной власти и органах местного самоуправления Кыргызской </w:t>
            </w:r>
            <w:r w:rsidRPr="000D2B8D">
              <w:rPr>
                <w:rFonts w:ascii="Times New Roman" w:hAnsi="Times New Roman" w:cs="Times New Roman"/>
                <w:b/>
                <w:sz w:val="28"/>
                <w:szCs w:val="28"/>
              </w:rPr>
              <w:lastRenderedPageBreak/>
              <w:t>Республики на 2014-2017 годы, утвержденное постановлением Правительства Кыргызской Республики от 17 ноября 2014 года № 651)</w:t>
            </w:r>
          </w:p>
          <w:p w:rsidR="000D2B8D" w:rsidRPr="000D2B8D" w:rsidRDefault="000D2B8D" w:rsidP="000D2B8D">
            <w:pPr>
              <w:pStyle w:val="tkTekst"/>
              <w:spacing w:after="0" w:line="240" w:lineRule="auto"/>
              <w:rPr>
                <w:rFonts w:ascii="Times New Roman" w:hAnsi="Times New Roman" w:cs="Times New Roman"/>
                <w:b/>
                <w:sz w:val="28"/>
                <w:szCs w:val="28"/>
              </w:rPr>
            </w:pPr>
            <w:r w:rsidRPr="000D2B8D">
              <w:rPr>
                <w:rFonts w:ascii="Times New Roman" w:hAnsi="Times New Roman" w:cs="Times New Roman"/>
                <w:b/>
                <w:sz w:val="28"/>
                <w:szCs w:val="28"/>
              </w:rPr>
              <w:t>Общение с посетителями: стандарт должен содержать указание на соблюдение сотрудниками профессионально-этических норм, устанавливающих и регулирующих правила поведения в соответствии с законодательством Кыргызской Республики о государственной и муниципальной службе.</w:t>
            </w:r>
          </w:p>
          <w:p w:rsidR="000D2B8D" w:rsidRPr="000D2B8D" w:rsidRDefault="000D2B8D" w:rsidP="000D2B8D">
            <w:pPr>
              <w:pStyle w:val="tkTekst"/>
              <w:spacing w:after="0" w:line="240" w:lineRule="auto"/>
              <w:rPr>
                <w:rFonts w:ascii="Times New Roman" w:hAnsi="Times New Roman" w:cs="Times New Roman"/>
                <w:b/>
                <w:sz w:val="28"/>
                <w:szCs w:val="28"/>
              </w:rPr>
            </w:pPr>
            <w:r w:rsidRPr="000D2B8D">
              <w:rPr>
                <w:rFonts w:ascii="Times New Roman" w:hAnsi="Times New Roman" w:cs="Times New Roman"/>
                <w:b/>
                <w:sz w:val="28"/>
                <w:szCs w:val="28"/>
              </w:rPr>
              <w:t>В случае предоставления услуг особым категориям потребителей (лица с ограниченными возможностями здоровья, несовершеннолетние, пожилые и др.), стандарт должен содержать требования по способам общения с ними.</w:t>
            </w:r>
          </w:p>
          <w:p w:rsidR="000D2B8D" w:rsidRDefault="000D2B8D" w:rsidP="000D2B8D">
            <w:pPr>
              <w:pStyle w:val="tkTekst"/>
              <w:spacing w:after="0" w:line="240" w:lineRule="auto"/>
              <w:rPr>
                <w:rFonts w:ascii="Times New Roman" w:hAnsi="Times New Roman" w:cs="Times New Roman"/>
                <w:b/>
                <w:sz w:val="28"/>
                <w:szCs w:val="28"/>
              </w:rPr>
            </w:pPr>
            <w:r w:rsidRPr="000D2B8D">
              <w:rPr>
                <w:rFonts w:ascii="Times New Roman" w:hAnsi="Times New Roman" w:cs="Times New Roman"/>
                <w:b/>
                <w:sz w:val="28"/>
                <w:szCs w:val="28"/>
              </w:rPr>
              <w:t>При оказании услуг потребителям со специальными потребностями, например, трудным подросткам или слабослышащим, пенсионерам, указывается на то, как эти потребности будут учитываться. Например, имеется специалист по подростковой психологии или все сотрудники обучены основам общения со слабослышащими.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13. Сроки предоставления государственной и муниципальной услуги: указать сроки предоставления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указать предельное время на прием документов и/или действий на получение услуги</w:t>
            </w:r>
            <w:r w:rsidR="00AD06D8" w:rsidRPr="00AD06D8">
              <w:rPr>
                <w:rFonts w:ascii="Times New Roman" w:hAnsi="Times New Roman" w:cs="Times New Roman"/>
                <w:b/>
                <w:sz w:val="28"/>
                <w:szCs w:val="28"/>
              </w:rPr>
              <w:t>, в том числе в электронном формате</w:t>
            </w:r>
            <w:r>
              <w:rPr>
                <w:rFonts w:ascii="Times New Roman" w:hAnsi="Times New Roman" w:cs="Times New Roman"/>
                <w:sz w:val="28"/>
                <w:szCs w:val="28"/>
              </w:rPr>
              <w:t>;</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указать общий срок предоставления </w:t>
            </w:r>
            <w:r w:rsidR="00AD06D8">
              <w:rPr>
                <w:rFonts w:ascii="Times New Roman" w:hAnsi="Times New Roman" w:cs="Times New Roman"/>
                <w:sz w:val="28"/>
                <w:szCs w:val="28"/>
              </w:rPr>
              <w:t>услуги</w:t>
            </w:r>
            <w:r w:rsidR="00AD06D8" w:rsidRPr="00AD06D8">
              <w:rPr>
                <w:rFonts w:ascii="Times New Roman" w:hAnsi="Times New Roman" w:cs="Times New Roman"/>
                <w:b/>
                <w:sz w:val="28"/>
                <w:szCs w:val="28"/>
              </w:rPr>
              <w:t>, в том числе в электронном формате</w:t>
            </w:r>
            <w:r w:rsidR="00AD06D8">
              <w:rPr>
                <w:rFonts w:ascii="Times New Roman" w:hAnsi="Times New Roman" w:cs="Times New Roman"/>
                <w:sz w:val="28"/>
                <w:szCs w:val="28"/>
              </w:rPr>
              <w:t xml:space="preserve"> </w:t>
            </w:r>
            <w:r>
              <w:rPr>
                <w:rFonts w:ascii="Times New Roman" w:hAnsi="Times New Roman" w:cs="Times New Roman"/>
                <w:sz w:val="28"/>
                <w:szCs w:val="28"/>
              </w:rPr>
              <w:t xml:space="preserve">(если указан в нормативных правовых актах Кыргызской Республики, то </w:t>
            </w:r>
            <w:r>
              <w:rPr>
                <w:rFonts w:ascii="Times New Roman" w:hAnsi="Times New Roman" w:cs="Times New Roman"/>
                <w:sz w:val="28"/>
                <w:szCs w:val="28"/>
              </w:rPr>
              <w:lastRenderedPageBreak/>
              <w:t>не указывать, если срок не указан, то необходимо указать в стандарте);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указать предельное время на выдачу результата услуги</w:t>
            </w:r>
            <w:r w:rsidR="00AD06D8" w:rsidRPr="00AD06D8">
              <w:rPr>
                <w:rFonts w:ascii="Times New Roman" w:hAnsi="Times New Roman" w:cs="Times New Roman"/>
                <w:b/>
                <w:sz w:val="28"/>
                <w:szCs w:val="28"/>
              </w:rPr>
              <w:t>, в том числе в электронном формате</w:t>
            </w:r>
            <w:r>
              <w:rPr>
                <w:rFonts w:ascii="Times New Roman" w:hAnsi="Times New Roman" w:cs="Times New Roman"/>
                <w:sz w:val="28"/>
                <w:szCs w:val="28"/>
              </w:rPr>
              <w:t>.</w:t>
            </w: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t>4. Информирование потребителей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14. Информирование о государственной и муниципальной услуге, предоставляемой потребителю:</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Полнота и объем информирования уполномоченными органами граждан должен отвечать следующему перечню:</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информация о местонахождении уполномоченных органов, оказывающих услугу, графике их работы, процедурах приема посетителей (предварительная запись по телефону, прием в день обращения, живая очередь, электронная очередь и т.п.), включая обязательную информацию о государственном органе и органе местного самоуправления, ответственном за стандартизацию тех или иных услуг, в котором потребитель может получить всю необходимую информацию о той или иной государственной и муниципальной услуге;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информирование о способе получения услуги: перечислить все возможные способы информирования граждан о предоставляемой государственной и муниципальной услуге, исходя из способов обращения: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письменное;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устное (по телефону, при личном контакте);</w:t>
            </w:r>
          </w:p>
          <w:p w:rsidR="00AD06D8" w:rsidRPr="00AD06D8" w:rsidRDefault="00AD06D8"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 на государственном портале электронных услуг</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факсимильное, электронное ("вопросы-ответы" на сайте);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информационные стенды, брошюры;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информация о порядке заполнения бланков (образцы);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информация о порядке оплаты (наличными, перечислением);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информация о процедурах получения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информация о наличии стандарта государственной и муниципальной услуг</w:t>
            </w:r>
            <w:r w:rsidR="00AD06D8">
              <w:rPr>
                <w:rFonts w:ascii="Times New Roman" w:hAnsi="Times New Roman" w:cs="Times New Roman"/>
                <w:sz w:val="28"/>
                <w:szCs w:val="28"/>
              </w:rPr>
              <w:t>и и способах ознакомления с н</w:t>
            </w:r>
            <w:r w:rsidR="00F24EC9">
              <w:rPr>
                <w:rFonts w:ascii="Times New Roman" w:hAnsi="Times New Roman" w:cs="Times New Roman"/>
                <w:sz w:val="28"/>
                <w:szCs w:val="28"/>
              </w:rPr>
              <w:t>ей</w:t>
            </w:r>
            <w:r w:rsidR="00AD06D8">
              <w:rPr>
                <w:rFonts w:ascii="Times New Roman" w:hAnsi="Times New Roman" w:cs="Times New Roman"/>
                <w:sz w:val="28"/>
                <w:szCs w:val="28"/>
              </w:rPr>
              <w:t>;</w:t>
            </w:r>
          </w:p>
          <w:p w:rsidR="00AD06D8" w:rsidRDefault="00AD06D8" w:rsidP="000D2B8D">
            <w:pPr>
              <w:pStyle w:val="tkTekst"/>
              <w:spacing w:after="0" w:line="240" w:lineRule="auto"/>
              <w:rPr>
                <w:rFonts w:ascii="Times New Roman" w:hAnsi="Times New Roman" w:cs="Times New Roman"/>
                <w:sz w:val="28"/>
                <w:szCs w:val="28"/>
              </w:rPr>
            </w:pPr>
            <w:r w:rsidRPr="00AD06D8">
              <w:rPr>
                <w:rFonts w:ascii="Times New Roman" w:hAnsi="Times New Roman" w:cs="Times New Roman"/>
                <w:b/>
                <w:sz w:val="28"/>
                <w:szCs w:val="28"/>
              </w:rPr>
              <w:t>- информация о наличии Памятки государственной и муниципальной услуги и способах ознакомления с ним</w:t>
            </w:r>
            <w:r>
              <w:rPr>
                <w:rFonts w:ascii="Times New Roman" w:hAnsi="Times New Roman" w:cs="Times New Roman"/>
                <w:sz w:val="28"/>
                <w:szCs w:val="28"/>
              </w:rPr>
              <w:t>.</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Способы распространения информации о государственной и муниципальной услуге (охарактеризовать или перечислить все возможные способы):</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 СМИ (указать название);</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 Интернет (указать адрес электронного сайта);</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 стенды;</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 по телефону (номера телефонов);</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 буклеты (брошюры) и др. приемлемые способы.</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Уполномоченный государственный орган, ответственный за стандартизацию, обязан обеспечить распространение информации всеми возможными способами для обеспечения ее доступности во всех уполномоченных органах, предоставляющих услугу.</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Предоставление вышеуказанной информации гарантируется любому обратившемуся лицу на безвозмездной основе.</w:t>
            </w:r>
          </w:p>
          <w:p w:rsidR="000D2B8D" w:rsidRPr="00AD06D8" w:rsidRDefault="000D2B8D" w:rsidP="000D2B8D">
            <w:pPr>
              <w:pStyle w:val="tkTekst"/>
              <w:spacing w:after="0" w:line="240" w:lineRule="auto"/>
              <w:rPr>
                <w:rFonts w:ascii="Times New Roman" w:hAnsi="Times New Roman" w:cs="Times New Roman"/>
                <w:b/>
                <w:sz w:val="28"/>
                <w:szCs w:val="28"/>
              </w:rPr>
            </w:pPr>
            <w:r w:rsidRPr="00AD06D8">
              <w:rPr>
                <w:rFonts w:ascii="Times New Roman" w:hAnsi="Times New Roman" w:cs="Times New Roman"/>
                <w:b/>
                <w:sz w:val="28"/>
                <w:szCs w:val="28"/>
              </w:rPr>
              <w:t>Размещаемая информация должна поддерживаться в актуальном состоянии и своевременно обновляться.</w:t>
            </w:r>
          </w:p>
          <w:p w:rsidR="00AD06D8" w:rsidRDefault="00AD06D8" w:rsidP="000D2B8D">
            <w:pPr>
              <w:pStyle w:val="tkZagolovok2"/>
              <w:spacing w:before="0" w:after="0" w:line="240" w:lineRule="auto"/>
              <w:rPr>
                <w:rFonts w:ascii="Times New Roman" w:hAnsi="Times New Roman" w:cs="Times New Roman"/>
                <w:sz w:val="28"/>
                <w:szCs w:val="28"/>
              </w:rPr>
            </w:pP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lastRenderedPageBreak/>
              <w:t>5. Обслуживание и оказание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F3B08">
              <w:rPr>
                <w:rFonts w:ascii="Times New Roman" w:hAnsi="Times New Roman" w:cs="Times New Roman"/>
                <w:sz w:val="28"/>
                <w:szCs w:val="28"/>
              </w:rPr>
              <w:t>5</w:t>
            </w:r>
            <w:r>
              <w:rPr>
                <w:rFonts w:ascii="Times New Roman" w:hAnsi="Times New Roman" w:cs="Times New Roman"/>
                <w:sz w:val="28"/>
                <w:szCs w:val="28"/>
              </w:rPr>
              <w:t>. Способы обеспечения конфиденциальности: указать способы обеспечения конфиденциальности информации, полученной от потребителя услуги информации в процессе ее получения и по завершении.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F3B08">
              <w:rPr>
                <w:rFonts w:ascii="Times New Roman" w:hAnsi="Times New Roman" w:cs="Times New Roman"/>
                <w:sz w:val="28"/>
                <w:szCs w:val="28"/>
              </w:rPr>
              <w:t>6</w:t>
            </w:r>
            <w:r>
              <w:rPr>
                <w:rFonts w:ascii="Times New Roman" w:hAnsi="Times New Roman" w:cs="Times New Roman"/>
                <w:sz w:val="28"/>
                <w:szCs w:val="28"/>
              </w:rPr>
              <w:t>. Перечень необходимых документов и/или действий со стороны потребителя услуги: указать исчерпывающий перечень необходимых документов, порядок их сбора и/или действий со стороны потребителя услуги; указать также требования к порядку фиксации обращений и заявлений граждан (журнал регистрации, штамп и другие способы).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В случае предоставления государственной и муниципальной услуги в электронном формате указываются требования к подаче запроса в электронном формате (заполнение интерактивной формы, электронная цифровая подпись, формат электронных документов, их качество и т.д.).</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Далее указывается исчерпывающий перечень других документов, необходимых для предоставления государственной и муниципальной услуги в соответствии с нормативными правовыми актами Кыргызской Республики.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Возможно указание нескольких перечней документов, необходимых для предоставления государственной и муниципальной услуги, например, для различных категорий потребителей или различных форм предоставления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Если в перечне имеются документы, для получения которых надо совершить определенные действия (обратиться в определенную организацию), то следует </w:t>
            </w:r>
            <w:r>
              <w:rPr>
                <w:rFonts w:ascii="Times New Roman" w:hAnsi="Times New Roman" w:cs="Times New Roman"/>
                <w:sz w:val="28"/>
                <w:szCs w:val="28"/>
              </w:rPr>
              <w:lastRenderedPageBreak/>
              <w:t>подробно разъяснить потребителю, где и по какой процедуре могут быть получены эти документы.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В том случае, если часть документов должна быть составлена по определенной форме (на бланке), то следует указать, где можно получить образцы необходимых форм (бланков) для заполнения.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не предусмотрены нормативными правовыми актами, регулирующими отношения, возникающие в связи с предоставлением данной государственной и муниципальной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находятся в распоряжении уполномоченного органа, предоставляющего государственную и муниципальную услугу, иных уполномоченных органов, подведомственных организаций, участвующих в предоставлении государственной и муниципальной услуги в соответствии с законодательством Кыргызской Республики.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F3B08">
              <w:rPr>
                <w:rFonts w:ascii="Times New Roman" w:hAnsi="Times New Roman" w:cs="Times New Roman"/>
                <w:sz w:val="28"/>
                <w:szCs w:val="28"/>
              </w:rPr>
              <w:t>7</w:t>
            </w:r>
            <w:r>
              <w:rPr>
                <w:rFonts w:ascii="Times New Roman" w:hAnsi="Times New Roman" w:cs="Times New Roman"/>
                <w:sz w:val="28"/>
                <w:szCs w:val="28"/>
              </w:rPr>
              <w:t>. Стоимость платной государственной и муниципальной услуги: указать нормативный правовой акт, на основании которого взимается плата: государственная пошлина, плата за предоставление услуги.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 размере государственной пошлины, платы за предоставление государственной и муниципальной услуги в обязательном порядке должны содержаться в соответствующих информационных материалах о государственной и муниципальной  услуге (информационные стенды, буклеты, интернет-сайт </w:t>
            </w:r>
            <w:r>
              <w:rPr>
                <w:rFonts w:ascii="Times New Roman" w:hAnsi="Times New Roman" w:cs="Times New Roman"/>
                <w:sz w:val="28"/>
                <w:szCs w:val="28"/>
              </w:rPr>
              <w:lastRenderedPageBreak/>
              <w:t xml:space="preserve">государственного органа, портал государственных и муниципальных услуг, </w:t>
            </w:r>
            <w:proofErr w:type="spellStart"/>
            <w:r>
              <w:rPr>
                <w:rFonts w:ascii="Times New Roman" w:hAnsi="Times New Roman" w:cs="Times New Roman"/>
                <w:sz w:val="28"/>
                <w:szCs w:val="28"/>
              </w:rPr>
              <w:t>автоинформирование</w:t>
            </w:r>
            <w:proofErr w:type="spellEnd"/>
            <w:r>
              <w:rPr>
                <w:rFonts w:ascii="Times New Roman" w:hAnsi="Times New Roman" w:cs="Times New Roman"/>
                <w:sz w:val="28"/>
                <w:szCs w:val="28"/>
              </w:rPr>
              <w:t xml:space="preserve"> и т.д.), а также предоставляться по запросу потребителя во время личного приема, обращения по телефону, по письменному запросу, направленному почтовым отправлением, с использованием факсимильной связи либо электронной почты.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При этом, в случае если размер государственной пошлины, платы варьируется в зависимости от категории потребителя и (или) отдельным категориям потребителей предоставляются льготы, то должен быть указан размер пошлины, платы для каждой категории потребителей, с указанием такой категории.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Если услуга оказывается бесплатно, то об этом следует указать в стандарте, чтобы исключить возможность недобросовестности со стороны лиц, оказывающих услугу. При платности государственной и муниципальной услуги обеспечить наличие прейскурантов цен в месте оказания услуги для общего доступа, информацию об условиях внесения оплаты (наличный/безналичный расчет, банковские реквизиты).</w:t>
            </w:r>
          </w:p>
          <w:p w:rsidR="000D2B8D" w:rsidRDefault="009F3B08"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0D2B8D">
              <w:rPr>
                <w:rFonts w:ascii="Times New Roman" w:hAnsi="Times New Roman" w:cs="Times New Roman"/>
                <w:sz w:val="28"/>
                <w:szCs w:val="28"/>
              </w:rPr>
              <w:t xml:space="preserve">. Параметры качества государственной и муниципальной услуги: указать перечень критериев, на основании которых будет оцениваться качество предоставляемой государственной и муниципальной услуги руководством уполномоченного органа, предоставляющего услугу, обществом, НПО. Оценка качества предоставляемых государственных и муниципальных услуг будет осуществляться на основании перечня критериев. К примеру, своевременность предоставления государственной и муниципальной </w:t>
            </w:r>
            <w:r w:rsidR="000D2B8D">
              <w:rPr>
                <w:rFonts w:ascii="Times New Roman" w:hAnsi="Times New Roman" w:cs="Times New Roman"/>
                <w:sz w:val="28"/>
                <w:szCs w:val="28"/>
              </w:rPr>
              <w:lastRenderedPageBreak/>
              <w:t>услуги, т.е. соответствие сроков предоставления услуги заявленным в стандарте; вежливость сотрудников при оказании государственной и муниципальной услуги, соответствие условий предоставления государственной и муниципальной услуги, указанных в стандарте, и другие критерии.</w:t>
            </w:r>
          </w:p>
          <w:p w:rsidR="000D2B8D" w:rsidRDefault="009F3B08"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0D2B8D">
              <w:rPr>
                <w:rFonts w:ascii="Times New Roman" w:hAnsi="Times New Roman" w:cs="Times New Roman"/>
                <w:sz w:val="28"/>
                <w:szCs w:val="28"/>
              </w:rPr>
              <w:t>. Способы предоставления государственной и муниципальной услуги, особенности ее предоставления в электронном формате: указать, каким образом будет предоставляться государственная и муниципальная услуга, включая ее предоставление в электронном формате в полном объеме либо частично. Если результат имеет физическое воплощение, то услуга оказывается в электронном формате на стадии приема заявки, обмена информацией и уведомления о готовности результата.</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Решения по заявлениям на получение государственных и муниципальных услуг, поступающим в электронном формате через веб-сайты соответствующих уполномоченных органов, их предоставляющих, должны быть приняты в установленном регламентом порядке и доведены до сведения заявителя в течение 3-х рабочих дней со дня поступления. Извещение направляется заявителю тем же способом, каким было получено заявление и должно содержать информацию о решении по заявлению, необходимых дальнейших действиях для получения услуги в полном объеме, а в случае отказа - информацию о порядке обжалования действий государственного органа, принявшего решение.</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Информация о государственных и </w:t>
            </w:r>
            <w:r w:rsidR="009F3B08">
              <w:rPr>
                <w:rFonts w:ascii="Times New Roman" w:hAnsi="Times New Roman" w:cs="Times New Roman"/>
                <w:sz w:val="28"/>
                <w:szCs w:val="28"/>
              </w:rPr>
              <w:t>муниципальных услугах</w:t>
            </w:r>
            <w:r>
              <w:rPr>
                <w:rFonts w:ascii="Times New Roman" w:hAnsi="Times New Roman" w:cs="Times New Roman"/>
                <w:sz w:val="28"/>
                <w:szCs w:val="28"/>
              </w:rPr>
              <w:t>, их стандартах является бесплатной и публикуется на сайте уполномоченных органов</w:t>
            </w:r>
            <w:r w:rsidR="009F3B08">
              <w:rPr>
                <w:rFonts w:ascii="Times New Roman" w:hAnsi="Times New Roman" w:cs="Times New Roman"/>
                <w:sz w:val="28"/>
                <w:szCs w:val="28"/>
              </w:rPr>
              <w:t>,</w:t>
            </w:r>
            <w:r w:rsidR="009F3B08" w:rsidRPr="007A5E08">
              <w:rPr>
                <w:rFonts w:ascii="Times New Roman" w:hAnsi="Times New Roman" w:cs="Times New Roman"/>
                <w:sz w:val="28"/>
                <w:szCs w:val="28"/>
              </w:rPr>
              <w:t xml:space="preserve"> </w:t>
            </w:r>
            <w:r w:rsidR="009F3B08">
              <w:rPr>
                <w:rFonts w:ascii="Times New Roman" w:hAnsi="Times New Roman" w:cs="Times New Roman"/>
                <w:sz w:val="28"/>
                <w:szCs w:val="28"/>
              </w:rPr>
              <w:t>их предоставляющих,</w:t>
            </w:r>
            <w:r>
              <w:rPr>
                <w:rFonts w:ascii="Times New Roman" w:hAnsi="Times New Roman" w:cs="Times New Roman"/>
                <w:sz w:val="28"/>
                <w:szCs w:val="28"/>
              </w:rPr>
              <w:t xml:space="preserve"> </w:t>
            </w:r>
            <w:r w:rsidR="009F3B08" w:rsidRPr="009F3B08">
              <w:rPr>
                <w:rFonts w:ascii="Times New Roman" w:hAnsi="Times New Roman" w:cs="Times New Roman"/>
                <w:b/>
                <w:sz w:val="28"/>
                <w:szCs w:val="28"/>
              </w:rPr>
              <w:lastRenderedPageBreak/>
              <w:t>а также на государственном портале электронных услуг</w:t>
            </w:r>
            <w:r w:rsidR="009F3B08">
              <w:rPr>
                <w:rFonts w:ascii="Times New Roman" w:hAnsi="Times New Roman" w:cs="Times New Roman"/>
                <w:b/>
                <w:sz w:val="28"/>
                <w:szCs w:val="28"/>
              </w:rPr>
              <w:t>.</w:t>
            </w:r>
            <w:r w:rsidR="009F3B08">
              <w:rPr>
                <w:rFonts w:ascii="Times New Roman" w:hAnsi="Times New Roman" w:cs="Times New Roman"/>
                <w:sz w:val="28"/>
                <w:szCs w:val="28"/>
              </w:rPr>
              <w:t xml:space="preserve"> </w:t>
            </w:r>
            <w:r>
              <w:rPr>
                <w:rFonts w:ascii="Times New Roman" w:hAnsi="Times New Roman" w:cs="Times New Roman"/>
                <w:sz w:val="28"/>
                <w:szCs w:val="28"/>
              </w:rPr>
              <w:t>В стандарте обязательно отражается наименование электронного сайта</w:t>
            </w:r>
            <w:r w:rsidR="009F3B08">
              <w:rPr>
                <w:rFonts w:ascii="Times New Roman" w:hAnsi="Times New Roman" w:cs="Times New Roman"/>
                <w:sz w:val="28"/>
                <w:szCs w:val="28"/>
              </w:rPr>
              <w:t xml:space="preserve"> </w:t>
            </w:r>
            <w:r w:rsidR="009F3B08" w:rsidRPr="009F3B08">
              <w:rPr>
                <w:rFonts w:ascii="Times New Roman" w:hAnsi="Times New Roman" w:cs="Times New Roman"/>
                <w:b/>
                <w:sz w:val="28"/>
                <w:szCs w:val="28"/>
              </w:rPr>
              <w:t>(при необходимости – ссылка на государственный портал электронных услуг)</w:t>
            </w:r>
            <w:r>
              <w:rPr>
                <w:rFonts w:ascii="Times New Roman" w:hAnsi="Times New Roman" w:cs="Times New Roman"/>
                <w:sz w:val="28"/>
                <w:szCs w:val="28"/>
              </w:rPr>
              <w:t xml:space="preserve"> и перечень необходимых документов и/или действий со стороны потребителя услуги и стоимость платной услуги, указанных в пунктах </w:t>
            </w:r>
            <w:r w:rsidR="00C64176" w:rsidRPr="00C64176">
              <w:rPr>
                <w:rFonts w:ascii="Times New Roman" w:hAnsi="Times New Roman" w:cs="Times New Roman"/>
                <w:b/>
                <w:sz w:val="28"/>
                <w:szCs w:val="28"/>
              </w:rPr>
              <w:t>16</w:t>
            </w:r>
            <w:r w:rsidRPr="00C64176">
              <w:rPr>
                <w:rFonts w:ascii="Times New Roman" w:hAnsi="Times New Roman" w:cs="Times New Roman"/>
                <w:b/>
                <w:sz w:val="28"/>
                <w:szCs w:val="28"/>
              </w:rPr>
              <w:t xml:space="preserve"> и </w:t>
            </w:r>
            <w:r w:rsidR="00C64176" w:rsidRPr="00C64176">
              <w:rPr>
                <w:rFonts w:ascii="Times New Roman" w:hAnsi="Times New Roman" w:cs="Times New Roman"/>
                <w:b/>
                <w:sz w:val="28"/>
                <w:szCs w:val="28"/>
              </w:rPr>
              <w:t>17</w:t>
            </w:r>
            <w:r>
              <w:rPr>
                <w:rFonts w:ascii="Times New Roman" w:hAnsi="Times New Roman" w:cs="Times New Roman"/>
                <w:sz w:val="28"/>
                <w:szCs w:val="28"/>
              </w:rPr>
              <w:t>.</w:t>
            </w: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C64176" w:rsidRDefault="00C64176" w:rsidP="000D2B8D">
            <w:pPr>
              <w:pStyle w:val="tkZagolovok2"/>
              <w:spacing w:before="0" w:after="0" w:line="240" w:lineRule="auto"/>
              <w:rPr>
                <w:rFonts w:ascii="Times New Roman" w:hAnsi="Times New Roman" w:cs="Times New Roman"/>
                <w:sz w:val="28"/>
                <w:szCs w:val="28"/>
              </w:rPr>
            </w:pPr>
          </w:p>
          <w:p w:rsidR="000D2B8D" w:rsidRDefault="000D2B8D" w:rsidP="000D2B8D">
            <w:pPr>
              <w:pStyle w:val="tkZagolovok2"/>
              <w:spacing w:before="0" w:after="0" w:line="240" w:lineRule="auto"/>
              <w:rPr>
                <w:rFonts w:ascii="Times New Roman" w:hAnsi="Times New Roman" w:cs="Times New Roman"/>
                <w:sz w:val="28"/>
                <w:szCs w:val="28"/>
              </w:rPr>
            </w:pPr>
            <w:r>
              <w:rPr>
                <w:rFonts w:ascii="Times New Roman" w:hAnsi="Times New Roman" w:cs="Times New Roman"/>
                <w:sz w:val="28"/>
                <w:szCs w:val="28"/>
              </w:rPr>
              <w:lastRenderedPageBreak/>
              <w:t>6. Отказ в предоставлении государственной и муниципальной услуги и порядок обжалования</w:t>
            </w:r>
          </w:p>
          <w:p w:rsidR="000D2B8D" w:rsidRDefault="009F3B08"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0D2B8D">
              <w:rPr>
                <w:rFonts w:ascii="Times New Roman" w:hAnsi="Times New Roman" w:cs="Times New Roman"/>
                <w:sz w:val="28"/>
                <w:szCs w:val="28"/>
              </w:rPr>
              <w:t>. Отказ в предоставле</w:t>
            </w:r>
            <w:r w:rsidR="00C64176">
              <w:rPr>
                <w:rFonts w:ascii="Times New Roman" w:hAnsi="Times New Roman" w:cs="Times New Roman"/>
                <w:sz w:val="28"/>
                <w:szCs w:val="28"/>
              </w:rPr>
              <w:t>21</w:t>
            </w:r>
            <w:r w:rsidR="000D2B8D">
              <w:rPr>
                <w:rFonts w:ascii="Times New Roman" w:hAnsi="Times New Roman" w:cs="Times New Roman"/>
                <w:sz w:val="28"/>
                <w:szCs w:val="28"/>
              </w:rPr>
              <w:t>нии государственной и муниципальной услуги: указать исчерпывающий перечень оснований для отказа в приеме документов и их возврата на доработку, а также в предоставлении государственной и муниципальной услуги в целом.</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К примеру, перечень оснований для отказа может содержать следующие пункты:</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отсутствие у лица, обратившегося за услугой, права на ее получение, либо полномочий, действовать от имени другого лица;</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несоответствие документов установленным требованиям (в случае предоставления не полного перечня необходимых документов и/или неправильного заполнения предоставить время для исправления ошибок и сбора документов);</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наличие в представленных документах сведений, не соответствующих действительности;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несоответствие лица, обратившегося за получением услуги, определенным требованиям, подтвержденное заключением соответствующего органа (например, недостаточность квалификации лица, претендующего на аттестацию в качестве преподавателя высшей категории, подтвержденная заключением соответствующей комиссии).</w:t>
            </w:r>
          </w:p>
          <w:p w:rsidR="000D2B8D" w:rsidRDefault="000D2B8D" w:rsidP="000D2B8D">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Отказ не допускается в случае предоставления услуг по вопросам обеспечения жизни и здоровья потребителя услуги и иных случаях, предусмотренных законодательством.</w:t>
            </w:r>
          </w:p>
          <w:p w:rsidR="00CB19A3" w:rsidRPr="00C64176" w:rsidRDefault="00C64176" w:rsidP="00C64176">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w:t>
            </w:r>
            <w:r w:rsidR="000D2B8D">
              <w:rPr>
                <w:rFonts w:ascii="Times New Roman" w:hAnsi="Times New Roman" w:cs="Times New Roman"/>
                <w:sz w:val="28"/>
                <w:szCs w:val="28"/>
              </w:rPr>
              <w:t>. Порядок обжалования: перечислить все способы и органы обжалования, предусмотрев процедуры подачи жалоб на нарушение процедур обслуживания (требований к месту, времени, сроку, комфортности оказания услуги), а также указав на возможные способы обжалования содержательных нарушений (отказ в предоставлении услуги, отказ в приеме документов и т.п.). Прописать процедуру обжалования действий и бездействия уполномоченного органа, предоставляющего услугу и должностных лиц на любом этапе предоставления услуги.</w:t>
            </w:r>
          </w:p>
        </w:tc>
      </w:tr>
      <w:tr w:rsidR="00D27527" w:rsidRPr="00CA2E26" w:rsidTr="00D27527">
        <w:trPr>
          <w:trHeight w:val="122"/>
        </w:trPr>
        <w:tc>
          <w:tcPr>
            <w:tcW w:w="14458" w:type="dxa"/>
            <w:gridSpan w:val="2"/>
          </w:tcPr>
          <w:p w:rsidR="00D27527" w:rsidRPr="002D0973" w:rsidRDefault="00D27527" w:rsidP="00D27527">
            <w:pPr>
              <w:spacing w:after="0" w:line="240" w:lineRule="auto"/>
              <w:contextualSpacing/>
              <w:jc w:val="center"/>
              <w:rPr>
                <w:rFonts w:ascii="Times New Roman" w:hAnsi="Times New Roman" w:cs="Times New Roman"/>
                <w:b/>
                <w:sz w:val="28"/>
                <w:szCs w:val="28"/>
              </w:rPr>
            </w:pPr>
            <w:r w:rsidRPr="002D0973">
              <w:rPr>
                <w:rFonts w:ascii="Times New Roman" w:hAnsi="Times New Roman" w:cs="Times New Roman"/>
                <w:b/>
                <w:sz w:val="28"/>
                <w:szCs w:val="28"/>
              </w:rPr>
              <w:lastRenderedPageBreak/>
              <w:t>Памятка</w:t>
            </w:r>
          </w:p>
          <w:p w:rsidR="00D27527" w:rsidRPr="00D27527" w:rsidRDefault="00D27527" w:rsidP="00D27527">
            <w:pPr>
              <w:spacing w:after="0" w:line="240" w:lineRule="auto"/>
              <w:contextualSpacing/>
              <w:jc w:val="center"/>
              <w:rPr>
                <w:rFonts w:ascii="Times New Roman" w:hAnsi="Times New Roman" w:cs="Times New Roman"/>
                <w:b/>
                <w:sz w:val="28"/>
                <w:szCs w:val="28"/>
              </w:rPr>
            </w:pPr>
            <w:r w:rsidRPr="002D0973">
              <w:rPr>
                <w:rFonts w:ascii="Times New Roman" w:hAnsi="Times New Roman" w:cs="Times New Roman"/>
                <w:b/>
                <w:sz w:val="28"/>
                <w:szCs w:val="28"/>
              </w:rPr>
              <w:t xml:space="preserve">по вопросам </w:t>
            </w:r>
            <w:r>
              <w:rPr>
                <w:rFonts w:ascii="Times New Roman" w:hAnsi="Times New Roman" w:cs="Times New Roman"/>
                <w:b/>
                <w:sz w:val="28"/>
                <w:szCs w:val="28"/>
              </w:rPr>
              <w:t xml:space="preserve">порядка </w:t>
            </w:r>
            <w:r w:rsidRPr="002D0973">
              <w:rPr>
                <w:rFonts w:ascii="Times New Roman" w:hAnsi="Times New Roman" w:cs="Times New Roman"/>
                <w:b/>
                <w:sz w:val="28"/>
                <w:szCs w:val="28"/>
              </w:rPr>
              <w:t xml:space="preserve">оказания государственной </w:t>
            </w:r>
            <w:r>
              <w:rPr>
                <w:rFonts w:ascii="Times New Roman" w:hAnsi="Times New Roman" w:cs="Times New Roman"/>
                <w:b/>
                <w:sz w:val="28"/>
                <w:szCs w:val="28"/>
              </w:rPr>
              <w:t xml:space="preserve">и муниципальной </w:t>
            </w:r>
            <w:r w:rsidRPr="002D0973">
              <w:rPr>
                <w:rFonts w:ascii="Times New Roman" w:hAnsi="Times New Roman" w:cs="Times New Roman"/>
                <w:b/>
                <w:sz w:val="28"/>
                <w:szCs w:val="28"/>
              </w:rPr>
              <w:t>услуги</w:t>
            </w:r>
            <w:r>
              <w:rPr>
                <w:rFonts w:ascii="Times New Roman" w:hAnsi="Times New Roman" w:cs="Times New Roman"/>
                <w:b/>
                <w:sz w:val="28"/>
                <w:szCs w:val="28"/>
              </w:rPr>
              <w:t xml:space="preserve"> </w:t>
            </w:r>
          </w:p>
        </w:tc>
      </w:tr>
      <w:tr w:rsidR="00D27527" w:rsidRPr="00CA2E26" w:rsidTr="00D27527">
        <w:trPr>
          <w:trHeight w:val="85"/>
        </w:trPr>
        <w:tc>
          <w:tcPr>
            <w:tcW w:w="7229" w:type="dxa"/>
          </w:tcPr>
          <w:p w:rsidR="00D27527" w:rsidRDefault="00D27527" w:rsidP="000D2B8D">
            <w:pPr>
              <w:pStyle w:val="tkZagolovok2"/>
              <w:spacing w:before="0" w:after="0" w:line="240" w:lineRule="auto"/>
              <w:rPr>
                <w:rFonts w:ascii="Times New Roman" w:hAnsi="Times New Roman" w:cs="Times New Roman"/>
                <w:sz w:val="28"/>
                <w:szCs w:val="28"/>
              </w:rPr>
            </w:pPr>
          </w:p>
        </w:tc>
        <w:tc>
          <w:tcPr>
            <w:tcW w:w="7229" w:type="dxa"/>
          </w:tcPr>
          <w:p w:rsidR="00D27527" w:rsidRPr="00DA0FCC" w:rsidRDefault="00D27527" w:rsidP="00D27527">
            <w:pPr>
              <w:spacing w:after="0" w:line="240" w:lineRule="auto"/>
              <w:contextualSpacing/>
              <w:jc w:val="right"/>
              <w:rPr>
                <w:rFonts w:ascii="Times New Roman" w:hAnsi="Times New Roman" w:cs="Times New Roman"/>
                <w:sz w:val="28"/>
                <w:szCs w:val="28"/>
              </w:rPr>
            </w:pPr>
            <w:r w:rsidRPr="00DA0FCC">
              <w:rPr>
                <w:rFonts w:ascii="Times New Roman" w:hAnsi="Times New Roman" w:cs="Times New Roman"/>
                <w:sz w:val="28"/>
                <w:szCs w:val="28"/>
              </w:rPr>
              <w:t>Проект</w:t>
            </w:r>
          </w:p>
          <w:p w:rsidR="00D27527" w:rsidRPr="00DA0FCC" w:rsidRDefault="00D27527" w:rsidP="00D2752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3</w:t>
            </w:r>
          </w:p>
          <w:p w:rsidR="00D27527" w:rsidRPr="00DA0FCC" w:rsidRDefault="00D27527" w:rsidP="00D27527">
            <w:pPr>
              <w:spacing w:after="0" w:line="240" w:lineRule="auto"/>
              <w:ind w:left="2727"/>
              <w:contextualSpacing/>
              <w:jc w:val="center"/>
              <w:rPr>
                <w:rFonts w:ascii="Times New Roman" w:hAnsi="Times New Roman" w:cs="Times New Roman"/>
                <w:sz w:val="28"/>
                <w:szCs w:val="28"/>
              </w:rPr>
            </w:pPr>
            <w:r w:rsidRPr="00DA0FCC">
              <w:rPr>
                <w:rFonts w:ascii="Times New Roman" w:hAnsi="Times New Roman" w:cs="Times New Roman"/>
                <w:sz w:val="28"/>
                <w:szCs w:val="28"/>
              </w:rPr>
              <w:t>Утверждено</w:t>
            </w:r>
          </w:p>
          <w:p w:rsidR="00D27527" w:rsidRPr="00DA0FCC" w:rsidRDefault="00D27527" w:rsidP="00D27527">
            <w:pPr>
              <w:spacing w:after="0" w:line="240" w:lineRule="auto"/>
              <w:ind w:left="2727"/>
              <w:contextualSpacing/>
              <w:jc w:val="center"/>
              <w:rPr>
                <w:rFonts w:ascii="Times New Roman" w:hAnsi="Times New Roman" w:cs="Times New Roman"/>
                <w:sz w:val="28"/>
                <w:szCs w:val="28"/>
              </w:rPr>
            </w:pPr>
            <w:r w:rsidRPr="00DA0FCC">
              <w:rPr>
                <w:rFonts w:ascii="Times New Roman" w:hAnsi="Times New Roman" w:cs="Times New Roman"/>
                <w:sz w:val="28"/>
                <w:szCs w:val="28"/>
              </w:rPr>
              <w:t>постановлением Правительства</w:t>
            </w:r>
          </w:p>
          <w:p w:rsidR="00D27527" w:rsidRPr="00DA0FCC" w:rsidRDefault="00D27527" w:rsidP="00D27527">
            <w:pPr>
              <w:spacing w:after="0" w:line="240" w:lineRule="auto"/>
              <w:ind w:left="2727"/>
              <w:contextualSpacing/>
              <w:jc w:val="center"/>
              <w:rPr>
                <w:rFonts w:ascii="Times New Roman" w:hAnsi="Times New Roman" w:cs="Times New Roman"/>
                <w:sz w:val="28"/>
                <w:szCs w:val="28"/>
              </w:rPr>
            </w:pPr>
            <w:r w:rsidRPr="00DA0FCC">
              <w:rPr>
                <w:rFonts w:ascii="Times New Roman" w:hAnsi="Times New Roman" w:cs="Times New Roman"/>
                <w:sz w:val="28"/>
                <w:szCs w:val="28"/>
              </w:rPr>
              <w:t>Кыргызской Республики</w:t>
            </w:r>
          </w:p>
          <w:p w:rsidR="00D27527" w:rsidRPr="00DA0FCC" w:rsidRDefault="00D27527" w:rsidP="00D27527">
            <w:pPr>
              <w:spacing w:after="0" w:line="240" w:lineRule="auto"/>
              <w:ind w:left="2727"/>
              <w:contextualSpacing/>
              <w:jc w:val="center"/>
              <w:rPr>
                <w:rFonts w:ascii="Times New Roman" w:hAnsi="Times New Roman" w:cs="Times New Roman"/>
                <w:sz w:val="28"/>
                <w:szCs w:val="28"/>
              </w:rPr>
            </w:pPr>
            <w:r w:rsidRPr="00DA0FCC">
              <w:rPr>
                <w:rFonts w:ascii="Times New Roman" w:hAnsi="Times New Roman" w:cs="Times New Roman"/>
                <w:sz w:val="28"/>
                <w:szCs w:val="28"/>
              </w:rPr>
              <w:t>от «___» _______ 2018 года № ___</w:t>
            </w:r>
          </w:p>
          <w:p w:rsidR="00D27527" w:rsidRDefault="00D27527" w:rsidP="00D27527">
            <w:pPr>
              <w:pStyle w:val="a4"/>
              <w:tabs>
                <w:tab w:val="left" w:pos="993"/>
              </w:tabs>
              <w:spacing w:after="0" w:line="240" w:lineRule="auto"/>
              <w:rPr>
                <w:rFonts w:ascii="Times New Roman" w:hAnsi="Times New Roman" w:cs="Times New Roman"/>
                <w:bCs/>
                <w:sz w:val="28"/>
                <w:szCs w:val="28"/>
              </w:rPr>
            </w:pPr>
          </w:p>
          <w:p w:rsidR="00D27527" w:rsidRDefault="00D27527" w:rsidP="00D27527">
            <w:pPr>
              <w:pStyle w:val="a4"/>
              <w:numPr>
                <w:ilvl w:val="0"/>
                <w:numId w:val="16"/>
              </w:numPr>
              <w:tabs>
                <w:tab w:val="left" w:pos="993"/>
              </w:tabs>
              <w:spacing w:after="0" w:line="240" w:lineRule="auto"/>
              <w:rPr>
                <w:rFonts w:ascii="Times New Roman" w:hAnsi="Times New Roman" w:cs="Times New Roman"/>
                <w:bCs/>
                <w:sz w:val="28"/>
                <w:szCs w:val="28"/>
              </w:rPr>
            </w:pPr>
          </w:p>
          <w:tbl>
            <w:tblPr>
              <w:tblStyle w:val="a7"/>
              <w:tblW w:w="6974" w:type="dxa"/>
              <w:tblLayout w:type="fixed"/>
              <w:tblLook w:val="04A0" w:firstRow="1" w:lastRow="0" w:firstColumn="1" w:lastColumn="0" w:noHBand="0" w:noVBand="1"/>
            </w:tblPr>
            <w:tblGrid>
              <w:gridCol w:w="426"/>
              <w:gridCol w:w="3855"/>
              <w:gridCol w:w="2693"/>
            </w:tblGrid>
            <w:tr w:rsidR="00D27527" w:rsidTr="00D27527">
              <w:tc>
                <w:tcPr>
                  <w:tcW w:w="6974" w:type="dxa"/>
                  <w:gridSpan w:val="3"/>
                </w:tcPr>
                <w:p w:rsidR="00D27527" w:rsidRPr="0037311C" w:rsidRDefault="00D27527" w:rsidP="00D27527">
                  <w:pPr>
                    <w:contextualSpacing/>
                    <w:jc w:val="center"/>
                    <w:rPr>
                      <w:rFonts w:ascii="Times New Roman" w:hAnsi="Times New Roman" w:cs="Times New Roman"/>
                      <w:b/>
                      <w:sz w:val="28"/>
                      <w:szCs w:val="28"/>
                    </w:rPr>
                  </w:pPr>
                  <w:r w:rsidRPr="002D0973">
                    <w:rPr>
                      <w:rFonts w:ascii="Times New Roman" w:hAnsi="Times New Roman" w:cs="Times New Roman"/>
                      <w:b/>
                      <w:sz w:val="28"/>
                      <w:szCs w:val="28"/>
                    </w:rPr>
                    <w:t xml:space="preserve"> </w:t>
                  </w:r>
                  <w:proofErr w:type="gramStart"/>
                  <w:r w:rsidRPr="002D0973">
                    <w:rPr>
                      <w:rFonts w:ascii="Times New Roman" w:hAnsi="Times New Roman" w:cs="Times New Roman"/>
                      <w:b/>
                      <w:sz w:val="28"/>
                      <w:szCs w:val="28"/>
                    </w:rPr>
                    <w:t>«</w:t>
                  </w:r>
                  <w:r>
                    <w:rPr>
                      <w:rFonts w:ascii="Times New Roman" w:hAnsi="Times New Roman" w:cs="Times New Roman"/>
                      <w:b/>
                      <w:sz w:val="28"/>
                      <w:szCs w:val="28"/>
                    </w:rPr>
                    <w:t xml:space="preserve"> Н</w:t>
                  </w:r>
                  <w:r w:rsidRPr="002D0973">
                    <w:rPr>
                      <w:rFonts w:ascii="Times New Roman" w:hAnsi="Times New Roman" w:cs="Times New Roman"/>
                      <w:b/>
                      <w:sz w:val="28"/>
                      <w:szCs w:val="28"/>
                    </w:rPr>
                    <w:t>аименование</w:t>
                  </w:r>
                  <w:proofErr w:type="gramEnd"/>
                  <w:r>
                    <w:rPr>
                      <w:rFonts w:ascii="Times New Roman" w:hAnsi="Times New Roman" w:cs="Times New Roman"/>
                      <w:b/>
                      <w:sz w:val="28"/>
                      <w:szCs w:val="28"/>
                    </w:rPr>
                    <w:t xml:space="preserve"> услуги </w:t>
                  </w:r>
                  <w:r w:rsidRPr="002D0973">
                    <w:rPr>
                      <w:rFonts w:ascii="Times New Roman" w:hAnsi="Times New Roman" w:cs="Times New Roman"/>
                      <w:b/>
                      <w:sz w:val="28"/>
                      <w:szCs w:val="28"/>
                    </w:rPr>
                    <w:t>»</w:t>
                  </w:r>
                </w:p>
              </w:tc>
            </w:tr>
            <w:tr w:rsidR="00D27527" w:rsidTr="00F24EC9">
              <w:tc>
                <w:tcPr>
                  <w:tcW w:w="426" w:type="dxa"/>
                </w:tcPr>
                <w:p w:rsidR="00D27527" w:rsidRPr="0037311C" w:rsidRDefault="00D27527" w:rsidP="00D27527">
                  <w:pPr>
                    <w:rPr>
                      <w:rFonts w:ascii="Times New Roman" w:hAnsi="Times New Roman" w:cs="Times New Roman"/>
                      <w:bCs/>
                      <w:sz w:val="28"/>
                      <w:szCs w:val="28"/>
                    </w:rPr>
                  </w:pPr>
                  <w:r w:rsidRPr="0037311C">
                    <w:rPr>
                      <w:rFonts w:ascii="Times New Roman" w:hAnsi="Times New Roman" w:cs="Times New Roman"/>
                      <w:bCs/>
                      <w:sz w:val="28"/>
                      <w:szCs w:val="28"/>
                    </w:rPr>
                    <w:t>1.</w:t>
                  </w:r>
                </w:p>
              </w:tc>
              <w:tc>
                <w:tcPr>
                  <w:tcW w:w="3855" w:type="dxa"/>
                </w:tcPr>
                <w:p w:rsidR="00D27527" w:rsidRPr="0037311C" w:rsidRDefault="00D27527" w:rsidP="00D27527">
                  <w:pPr>
                    <w:tabs>
                      <w:tab w:val="left" w:pos="993"/>
                    </w:tabs>
                    <w:rPr>
                      <w:rFonts w:ascii="Times New Roman" w:hAnsi="Times New Roman" w:cs="Times New Roman"/>
                      <w:bCs/>
                      <w:sz w:val="28"/>
                      <w:szCs w:val="28"/>
                    </w:rPr>
                  </w:pPr>
                  <w:r>
                    <w:rPr>
                      <w:rFonts w:ascii="Times New Roman" w:hAnsi="Times New Roman" w:cs="Times New Roman"/>
                      <w:bCs/>
                      <w:sz w:val="28"/>
                      <w:szCs w:val="28"/>
                    </w:rPr>
                    <w:t>Исполнитель услуги</w:t>
                  </w:r>
                  <w:bookmarkStart w:id="0" w:name="_GoBack"/>
                  <w:bookmarkEnd w:id="0"/>
                </w:p>
              </w:tc>
              <w:tc>
                <w:tcPr>
                  <w:tcW w:w="2693" w:type="dxa"/>
                </w:tcPr>
                <w:p w:rsidR="00D27527" w:rsidRDefault="00F24EC9" w:rsidP="00D27527">
                  <w:pPr>
                    <w:rPr>
                      <w:rFonts w:ascii="Times New Roman" w:hAnsi="Times New Roman" w:cs="Times New Roman"/>
                      <w:b/>
                      <w:bCs/>
                      <w:sz w:val="28"/>
                      <w:szCs w:val="28"/>
                    </w:rPr>
                  </w:pPr>
                  <w:r w:rsidRPr="003C180F">
                    <w:rPr>
                      <w:rFonts w:ascii="Times New Roman" w:hAnsi="Times New Roman" w:cs="Times New Roman"/>
                      <w:bCs/>
                      <w:i/>
                      <w:sz w:val="28"/>
                      <w:szCs w:val="28"/>
                    </w:rPr>
                    <w:t>Указать название государственного органа или подведомственное учреждение</w:t>
                  </w:r>
                </w:p>
              </w:tc>
            </w:tr>
            <w:tr w:rsidR="00D27527" w:rsidTr="00F24EC9">
              <w:tc>
                <w:tcPr>
                  <w:tcW w:w="426" w:type="dxa"/>
                </w:tcPr>
                <w:p w:rsidR="00D27527" w:rsidRPr="0037311C" w:rsidRDefault="00D27527" w:rsidP="00D27527">
                  <w:pPr>
                    <w:rPr>
                      <w:rFonts w:ascii="Times New Roman" w:hAnsi="Times New Roman" w:cs="Times New Roman"/>
                      <w:bCs/>
                      <w:sz w:val="28"/>
                      <w:szCs w:val="28"/>
                    </w:rPr>
                  </w:pPr>
                  <w:r w:rsidRPr="0037311C">
                    <w:rPr>
                      <w:rFonts w:ascii="Times New Roman" w:hAnsi="Times New Roman" w:cs="Times New Roman"/>
                      <w:bCs/>
                      <w:sz w:val="28"/>
                      <w:szCs w:val="28"/>
                    </w:rPr>
                    <w:t>2.</w:t>
                  </w:r>
                </w:p>
              </w:tc>
              <w:tc>
                <w:tcPr>
                  <w:tcW w:w="3855" w:type="dxa"/>
                </w:tcPr>
                <w:p w:rsidR="00D27527" w:rsidRPr="0037311C" w:rsidRDefault="00D27527" w:rsidP="00D27527">
                  <w:pPr>
                    <w:tabs>
                      <w:tab w:val="left" w:pos="993"/>
                    </w:tabs>
                    <w:rPr>
                      <w:rFonts w:ascii="Times New Roman" w:hAnsi="Times New Roman" w:cs="Times New Roman"/>
                      <w:bCs/>
                      <w:sz w:val="28"/>
                      <w:szCs w:val="28"/>
                    </w:rPr>
                  </w:pPr>
                  <w:r w:rsidRPr="0037311C">
                    <w:rPr>
                      <w:rFonts w:ascii="Times New Roman" w:hAnsi="Times New Roman" w:cs="Times New Roman"/>
                      <w:bCs/>
                      <w:sz w:val="28"/>
                      <w:szCs w:val="28"/>
                    </w:rPr>
                    <w:t>Г</w:t>
                  </w:r>
                  <w:r>
                    <w:rPr>
                      <w:rFonts w:ascii="Times New Roman" w:hAnsi="Times New Roman" w:cs="Times New Roman"/>
                      <w:bCs/>
                      <w:sz w:val="28"/>
                      <w:szCs w:val="28"/>
                    </w:rPr>
                    <w:t>рафик работы исполнителя услуги</w:t>
                  </w:r>
                </w:p>
              </w:tc>
              <w:tc>
                <w:tcPr>
                  <w:tcW w:w="2693" w:type="dxa"/>
                </w:tcPr>
                <w:p w:rsidR="00D27527" w:rsidRDefault="00D27527" w:rsidP="00D27527">
                  <w:pPr>
                    <w:rPr>
                      <w:rFonts w:ascii="Times New Roman" w:hAnsi="Times New Roman" w:cs="Times New Roman"/>
                      <w:b/>
                      <w:bCs/>
                      <w:sz w:val="28"/>
                      <w:szCs w:val="28"/>
                    </w:rPr>
                  </w:pPr>
                </w:p>
              </w:tc>
            </w:tr>
            <w:tr w:rsidR="00D27527" w:rsidTr="00F24EC9">
              <w:tc>
                <w:tcPr>
                  <w:tcW w:w="426" w:type="dxa"/>
                </w:tcPr>
                <w:p w:rsidR="00D27527" w:rsidRPr="0037311C" w:rsidRDefault="00D27527" w:rsidP="00D27527">
                  <w:pPr>
                    <w:rPr>
                      <w:rFonts w:ascii="Times New Roman" w:hAnsi="Times New Roman" w:cs="Times New Roman"/>
                      <w:bCs/>
                      <w:sz w:val="28"/>
                      <w:szCs w:val="28"/>
                    </w:rPr>
                  </w:pPr>
                  <w:r w:rsidRPr="0037311C">
                    <w:rPr>
                      <w:rFonts w:ascii="Times New Roman" w:hAnsi="Times New Roman" w:cs="Times New Roman"/>
                      <w:bCs/>
                      <w:sz w:val="28"/>
                      <w:szCs w:val="28"/>
                    </w:rPr>
                    <w:t>3.</w:t>
                  </w:r>
                </w:p>
              </w:tc>
              <w:tc>
                <w:tcPr>
                  <w:tcW w:w="3855" w:type="dxa"/>
                </w:tcPr>
                <w:p w:rsidR="00D27527" w:rsidRPr="0037311C" w:rsidRDefault="00D27527" w:rsidP="00D27527">
                  <w:pPr>
                    <w:tabs>
                      <w:tab w:val="left" w:pos="993"/>
                    </w:tabs>
                    <w:rPr>
                      <w:rFonts w:ascii="Times New Roman" w:hAnsi="Times New Roman" w:cs="Times New Roman"/>
                      <w:bCs/>
                      <w:sz w:val="28"/>
                      <w:szCs w:val="28"/>
                    </w:rPr>
                  </w:pPr>
                  <w:r w:rsidRPr="0037311C">
                    <w:rPr>
                      <w:rFonts w:ascii="Times New Roman" w:hAnsi="Times New Roman" w:cs="Times New Roman"/>
                      <w:bCs/>
                      <w:sz w:val="28"/>
                      <w:szCs w:val="28"/>
                    </w:rPr>
                    <w:t>Форма оказания услуги</w:t>
                  </w:r>
                  <w:r>
                    <w:rPr>
                      <w:rFonts w:ascii="Times New Roman" w:hAnsi="Times New Roman" w:cs="Times New Roman"/>
                      <w:bCs/>
                      <w:sz w:val="28"/>
                      <w:szCs w:val="28"/>
                    </w:rPr>
                    <w:t xml:space="preserve"> (</w:t>
                  </w:r>
                  <w:r w:rsidRPr="0037311C">
                    <w:rPr>
                      <w:rFonts w:ascii="Times New Roman" w:hAnsi="Times New Roman" w:cs="Times New Roman"/>
                      <w:bCs/>
                      <w:sz w:val="28"/>
                      <w:szCs w:val="28"/>
                    </w:rPr>
                    <w:t>электронная/бумажная)</w:t>
                  </w:r>
                </w:p>
              </w:tc>
              <w:tc>
                <w:tcPr>
                  <w:tcW w:w="2693" w:type="dxa"/>
                </w:tcPr>
                <w:p w:rsidR="00D27527" w:rsidRDefault="00D27527" w:rsidP="00D27527">
                  <w:pPr>
                    <w:rPr>
                      <w:rFonts w:ascii="Times New Roman" w:hAnsi="Times New Roman" w:cs="Times New Roman"/>
                      <w:b/>
                      <w:bCs/>
                      <w:sz w:val="28"/>
                      <w:szCs w:val="28"/>
                    </w:rPr>
                  </w:pPr>
                </w:p>
              </w:tc>
            </w:tr>
            <w:tr w:rsidR="00D27527" w:rsidTr="00F24EC9">
              <w:tc>
                <w:tcPr>
                  <w:tcW w:w="426" w:type="dxa"/>
                </w:tcPr>
                <w:p w:rsidR="00D27527" w:rsidRPr="0037311C" w:rsidRDefault="00D27527" w:rsidP="00D27527">
                  <w:pPr>
                    <w:rPr>
                      <w:rFonts w:ascii="Times New Roman" w:hAnsi="Times New Roman" w:cs="Times New Roman"/>
                      <w:bCs/>
                      <w:sz w:val="28"/>
                      <w:szCs w:val="28"/>
                    </w:rPr>
                  </w:pPr>
                  <w:r w:rsidRPr="0037311C">
                    <w:rPr>
                      <w:rFonts w:ascii="Times New Roman" w:hAnsi="Times New Roman" w:cs="Times New Roman"/>
                      <w:bCs/>
                      <w:sz w:val="28"/>
                      <w:szCs w:val="28"/>
                    </w:rPr>
                    <w:lastRenderedPageBreak/>
                    <w:t>4.</w:t>
                  </w:r>
                </w:p>
              </w:tc>
              <w:tc>
                <w:tcPr>
                  <w:tcW w:w="3855" w:type="dxa"/>
                </w:tcPr>
                <w:p w:rsidR="00D27527" w:rsidRPr="0037311C" w:rsidRDefault="00D27527" w:rsidP="00D27527">
                  <w:pPr>
                    <w:tabs>
                      <w:tab w:val="left" w:pos="993"/>
                    </w:tabs>
                    <w:rPr>
                      <w:rFonts w:ascii="Times New Roman" w:hAnsi="Times New Roman" w:cs="Times New Roman"/>
                      <w:bCs/>
                      <w:sz w:val="28"/>
                      <w:szCs w:val="28"/>
                    </w:rPr>
                  </w:pPr>
                  <w:r w:rsidRPr="0037311C">
                    <w:rPr>
                      <w:rFonts w:ascii="Times New Roman" w:hAnsi="Times New Roman" w:cs="Times New Roman"/>
                      <w:bCs/>
                      <w:sz w:val="28"/>
                      <w:szCs w:val="28"/>
                    </w:rPr>
                    <w:t xml:space="preserve">Перечень </w:t>
                  </w:r>
                  <w:r>
                    <w:rPr>
                      <w:rFonts w:ascii="Times New Roman" w:hAnsi="Times New Roman" w:cs="Times New Roman"/>
                      <w:bCs/>
                      <w:sz w:val="28"/>
                      <w:szCs w:val="28"/>
                    </w:rPr>
                    <w:t>необходимых документов</w:t>
                  </w:r>
                </w:p>
              </w:tc>
              <w:tc>
                <w:tcPr>
                  <w:tcW w:w="2693" w:type="dxa"/>
                </w:tcPr>
                <w:p w:rsidR="00D27527" w:rsidRDefault="00D27527" w:rsidP="00D27527">
                  <w:pPr>
                    <w:rPr>
                      <w:rFonts w:ascii="Times New Roman" w:hAnsi="Times New Roman" w:cs="Times New Roman"/>
                      <w:b/>
                      <w:bCs/>
                      <w:sz w:val="28"/>
                      <w:szCs w:val="28"/>
                    </w:rPr>
                  </w:pPr>
                </w:p>
              </w:tc>
            </w:tr>
            <w:tr w:rsidR="00D27527" w:rsidTr="00F24EC9">
              <w:tc>
                <w:tcPr>
                  <w:tcW w:w="426" w:type="dxa"/>
                </w:tcPr>
                <w:p w:rsidR="00D27527" w:rsidRPr="0037311C" w:rsidRDefault="00D27527" w:rsidP="00D27527">
                  <w:pPr>
                    <w:rPr>
                      <w:rFonts w:ascii="Times New Roman" w:hAnsi="Times New Roman" w:cs="Times New Roman"/>
                      <w:bCs/>
                      <w:sz w:val="28"/>
                      <w:szCs w:val="28"/>
                    </w:rPr>
                  </w:pPr>
                  <w:r w:rsidRPr="0037311C">
                    <w:rPr>
                      <w:rFonts w:ascii="Times New Roman" w:hAnsi="Times New Roman" w:cs="Times New Roman"/>
                      <w:bCs/>
                      <w:sz w:val="28"/>
                      <w:szCs w:val="28"/>
                    </w:rPr>
                    <w:t>5.</w:t>
                  </w:r>
                </w:p>
              </w:tc>
              <w:tc>
                <w:tcPr>
                  <w:tcW w:w="3855" w:type="dxa"/>
                </w:tcPr>
                <w:p w:rsidR="00D27527" w:rsidRPr="0037311C" w:rsidRDefault="00D27527" w:rsidP="00D27527">
                  <w:pPr>
                    <w:tabs>
                      <w:tab w:val="left" w:pos="993"/>
                    </w:tabs>
                    <w:rPr>
                      <w:rFonts w:ascii="Times New Roman" w:hAnsi="Times New Roman" w:cs="Times New Roman"/>
                      <w:bCs/>
                      <w:sz w:val="28"/>
                      <w:szCs w:val="28"/>
                    </w:rPr>
                  </w:pPr>
                  <w:r>
                    <w:rPr>
                      <w:rFonts w:ascii="Times New Roman" w:hAnsi="Times New Roman" w:cs="Times New Roman"/>
                      <w:bCs/>
                      <w:sz w:val="28"/>
                      <w:szCs w:val="28"/>
                    </w:rPr>
                    <w:t>Сроки оказания услуги</w:t>
                  </w:r>
                </w:p>
              </w:tc>
              <w:tc>
                <w:tcPr>
                  <w:tcW w:w="2693" w:type="dxa"/>
                </w:tcPr>
                <w:p w:rsidR="00D27527" w:rsidRDefault="00D27527" w:rsidP="00D27527">
                  <w:pPr>
                    <w:rPr>
                      <w:rFonts w:ascii="Times New Roman" w:hAnsi="Times New Roman" w:cs="Times New Roman"/>
                      <w:b/>
                      <w:bCs/>
                      <w:sz w:val="28"/>
                      <w:szCs w:val="28"/>
                    </w:rPr>
                  </w:pPr>
                </w:p>
              </w:tc>
            </w:tr>
            <w:tr w:rsidR="00D27527" w:rsidTr="00F24EC9">
              <w:tc>
                <w:tcPr>
                  <w:tcW w:w="426" w:type="dxa"/>
                </w:tcPr>
                <w:p w:rsidR="00D27527" w:rsidRPr="0037311C" w:rsidRDefault="00D27527" w:rsidP="00D27527">
                  <w:pPr>
                    <w:rPr>
                      <w:rFonts w:ascii="Times New Roman" w:hAnsi="Times New Roman" w:cs="Times New Roman"/>
                      <w:bCs/>
                      <w:sz w:val="28"/>
                      <w:szCs w:val="28"/>
                    </w:rPr>
                  </w:pPr>
                  <w:r w:rsidRPr="0037311C">
                    <w:rPr>
                      <w:rFonts w:ascii="Times New Roman" w:hAnsi="Times New Roman" w:cs="Times New Roman"/>
                      <w:bCs/>
                      <w:sz w:val="28"/>
                      <w:szCs w:val="28"/>
                    </w:rPr>
                    <w:t>6.</w:t>
                  </w:r>
                </w:p>
              </w:tc>
              <w:tc>
                <w:tcPr>
                  <w:tcW w:w="3855" w:type="dxa"/>
                </w:tcPr>
                <w:p w:rsidR="00D27527" w:rsidRPr="0037311C" w:rsidRDefault="00D27527" w:rsidP="00D27527">
                  <w:pPr>
                    <w:tabs>
                      <w:tab w:val="left" w:pos="993"/>
                    </w:tabs>
                    <w:rPr>
                      <w:rFonts w:ascii="Times New Roman" w:hAnsi="Times New Roman" w:cs="Times New Roman"/>
                      <w:bCs/>
                      <w:sz w:val="28"/>
                      <w:szCs w:val="28"/>
                    </w:rPr>
                  </w:pPr>
                  <w:r>
                    <w:rPr>
                      <w:rFonts w:ascii="Times New Roman" w:hAnsi="Times New Roman" w:cs="Times New Roman"/>
                      <w:bCs/>
                      <w:sz w:val="28"/>
                      <w:szCs w:val="28"/>
                    </w:rPr>
                    <w:t>Платность/бесплатность услуги</w:t>
                  </w:r>
                </w:p>
              </w:tc>
              <w:tc>
                <w:tcPr>
                  <w:tcW w:w="2693" w:type="dxa"/>
                </w:tcPr>
                <w:p w:rsidR="00D27527" w:rsidRDefault="00D27527" w:rsidP="00D27527">
                  <w:pPr>
                    <w:rPr>
                      <w:rFonts w:ascii="Times New Roman" w:hAnsi="Times New Roman" w:cs="Times New Roman"/>
                      <w:b/>
                      <w:bCs/>
                      <w:sz w:val="28"/>
                      <w:szCs w:val="28"/>
                    </w:rPr>
                  </w:pPr>
                </w:p>
              </w:tc>
            </w:tr>
            <w:tr w:rsidR="00D27527" w:rsidTr="00F24EC9">
              <w:tc>
                <w:tcPr>
                  <w:tcW w:w="426" w:type="dxa"/>
                </w:tcPr>
                <w:p w:rsidR="00D27527" w:rsidRPr="0037311C" w:rsidRDefault="00D27527" w:rsidP="00D27527">
                  <w:pPr>
                    <w:rPr>
                      <w:rFonts w:ascii="Times New Roman" w:hAnsi="Times New Roman" w:cs="Times New Roman"/>
                      <w:bCs/>
                      <w:sz w:val="28"/>
                      <w:szCs w:val="28"/>
                    </w:rPr>
                  </w:pPr>
                  <w:r w:rsidRPr="0037311C">
                    <w:rPr>
                      <w:rFonts w:ascii="Times New Roman" w:hAnsi="Times New Roman" w:cs="Times New Roman"/>
                      <w:bCs/>
                      <w:sz w:val="28"/>
                      <w:szCs w:val="28"/>
                    </w:rPr>
                    <w:t>7.</w:t>
                  </w:r>
                </w:p>
              </w:tc>
              <w:tc>
                <w:tcPr>
                  <w:tcW w:w="3855" w:type="dxa"/>
                </w:tcPr>
                <w:p w:rsidR="00D27527" w:rsidRPr="0037311C" w:rsidRDefault="00D27527" w:rsidP="00D27527">
                  <w:pPr>
                    <w:tabs>
                      <w:tab w:val="left" w:pos="993"/>
                    </w:tabs>
                    <w:rPr>
                      <w:rFonts w:ascii="Times New Roman" w:hAnsi="Times New Roman" w:cs="Times New Roman"/>
                      <w:bCs/>
                      <w:sz w:val="28"/>
                      <w:szCs w:val="28"/>
                    </w:rPr>
                  </w:pPr>
                  <w:r>
                    <w:rPr>
                      <w:rFonts w:ascii="Times New Roman" w:hAnsi="Times New Roman" w:cs="Times New Roman"/>
                      <w:bCs/>
                      <w:sz w:val="28"/>
                      <w:szCs w:val="28"/>
                    </w:rPr>
                    <w:t>Результат услуги</w:t>
                  </w:r>
                </w:p>
              </w:tc>
              <w:tc>
                <w:tcPr>
                  <w:tcW w:w="2693" w:type="dxa"/>
                </w:tcPr>
                <w:p w:rsidR="00D27527" w:rsidRDefault="00D27527" w:rsidP="00D27527">
                  <w:pPr>
                    <w:rPr>
                      <w:rFonts w:ascii="Times New Roman" w:hAnsi="Times New Roman" w:cs="Times New Roman"/>
                      <w:b/>
                      <w:bCs/>
                      <w:sz w:val="28"/>
                      <w:szCs w:val="28"/>
                    </w:rPr>
                  </w:pPr>
                </w:p>
              </w:tc>
            </w:tr>
          </w:tbl>
          <w:p w:rsidR="00D27527" w:rsidRPr="00611201" w:rsidRDefault="00D27527" w:rsidP="00D27527">
            <w:pPr>
              <w:spacing w:after="0" w:line="240" w:lineRule="auto"/>
              <w:ind w:right="34" w:firstLine="567"/>
              <w:jc w:val="both"/>
              <w:rPr>
                <w:rFonts w:ascii="Times New Roman" w:hAnsi="Times New Roman" w:cs="Times New Roman"/>
                <w:sz w:val="28"/>
                <w:szCs w:val="28"/>
              </w:rPr>
            </w:pPr>
            <w:r w:rsidRPr="00611201">
              <w:rPr>
                <w:rFonts w:ascii="Times New Roman" w:hAnsi="Times New Roman" w:cs="Times New Roman"/>
                <w:sz w:val="28"/>
                <w:szCs w:val="28"/>
              </w:rPr>
              <w:t>В случае возникновения спор</w:t>
            </w:r>
            <w:r>
              <w:rPr>
                <w:rFonts w:ascii="Times New Roman" w:hAnsi="Times New Roman" w:cs="Times New Roman"/>
                <w:sz w:val="28"/>
                <w:szCs w:val="28"/>
              </w:rPr>
              <w:t xml:space="preserve">ных вопросов, </w:t>
            </w:r>
            <w:r w:rsidRPr="00611201">
              <w:rPr>
                <w:rFonts w:ascii="Times New Roman" w:hAnsi="Times New Roman" w:cs="Times New Roman"/>
                <w:bCs/>
                <w:sz w:val="28"/>
                <w:szCs w:val="28"/>
              </w:rPr>
              <w:t>Вы имеете право на обжалование решений, принятых в ходе предоставления государственной услуги</w:t>
            </w:r>
            <w:r w:rsidRPr="00611201">
              <w:rPr>
                <w:rFonts w:ascii="Times New Roman" w:hAnsi="Times New Roman" w:cs="Times New Roman"/>
                <w:sz w:val="28"/>
                <w:szCs w:val="28"/>
              </w:rPr>
              <w:t xml:space="preserve"> в установленном порядке в устной или письменной форме в уполномоченный орган</w:t>
            </w:r>
            <w:r>
              <w:rPr>
                <w:rFonts w:ascii="Times New Roman" w:hAnsi="Times New Roman" w:cs="Times New Roman"/>
                <w:sz w:val="28"/>
                <w:szCs w:val="28"/>
              </w:rPr>
              <w:t xml:space="preserve"> </w:t>
            </w:r>
            <w:r w:rsidRPr="00611201">
              <w:rPr>
                <w:rFonts w:ascii="Times New Roman" w:hAnsi="Times New Roman" w:cs="Times New Roman"/>
                <w:sz w:val="28"/>
                <w:szCs w:val="28"/>
              </w:rPr>
              <w:t xml:space="preserve">проводящий государственную политику и осуществляющий управление в области </w:t>
            </w:r>
            <w:r>
              <w:rPr>
                <w:rFonts w:ascii="Times New Roman" w:hAnsi="Times New Roman" w:cs="Times New Roman"/>
                <w:sz w:val="28"/>
                <w:szCs w:val="28"/>
              </w:rPr>
              <w:t>«указать соответствующую сферу»</w:t>
            </w:r>
            <w:r w:rsidRPr="00611201">
              <w:rPr>
                <w:rFonts w:ascii="Times New Roman" w:hAnsi="Times New Roman" w:cs="Times New Roman"/>
                <w:sz w:val="28"/>
                <w:szCs w:val="28"/>
              </w:rPr>
              <w:t>.</w:t>
            </w:r>
          </w:p>
          <w:p w:rsidR="00D27527" w:rsidRPr="00611201" w:rsidRDefault="00D27527" w:rsidP="00D27527">
            <w:pPr>
              <w:spacing w:after="0" w:line="240" w:lineRule="auto"/>
              <w:ind w:right="34" w:firstLine="567"/>
              <w:jc w:val="both"/>
              <w:rPr>
                <w:rFonts w:ascii="Times New Roman" w:hAnsi="Times New Roman" w:cs="Times New Roman"/>
                <w:sz w:val="28"/>
                <w:szCs w:val="28"/>
              </w:rPr>
            </w:pPr>
            <w:r w:rsidRPr="00611201">
              <w:rPr>
                <w:rFonts w:ascii="Times New Roman" w:hAnsi="Times New Roman" w:cs="Times New Roman"/>
                <w:sz w:val="28"/>
                <w:szCs w:val="28"/>
              </w:rPr>
              <w:t>Письменная жалоба подается в свободной форме и должна содержать Ф.И.О. заявителя, адрес проживания, номер телефона, суть претензии, подпись получателя услуги и дату.</w:t>
            </w:r>
          </w:p>
          <w:p w:rsidR="00D27527" w:rsidRPr="00611201" w:rsidRDefault="00D27527" w:rsidP="00D27527">
            <w:pPr>
              <w:spacing w:after="0" w:line="240" w:lineRule="auto"/>
              <w:ind w:right="34" w:firstLine="567"/>
              <w:jc w:val="both"/>
              <w:rPr>
                <w:rFonts w:ascii="Times New Roman" w:hAnsi="Times New Roman" w:cs="Times New Roman"/>
                <w:sz w:val="28"/>
                <w:szCs w:val="28"/>
              </w:rPr>
            </w:pPr>
            <w:r w:rsidRPr="00611201">
              <w:rPr>
                <w:rFonts w:ascii="Times New Roman" w:hAnsi="Times New Roman" w:cs="Times New Roman"/>
                <w:sz w:val="28"/>
                <w:szCs w:val="28"/>
              </w:rPr>
              <w:t>Рассмотрение жалоб и претензий осуществляется в порядке, установленном законодательством Кыргызской Республики.</w:t>
            </w:r>
          </w:p>
          <w:p w:rsidR="00D27527" w:rsidRDefault="00D27527" w:rsidP="00D27527">
            <w:pPr>
              <w:spacing w:after="0" w:line="240" w:lineRule="auto"/>
              <w:ind w:right="34" w:firstLine="567"/>
              <w:jc w:val="both"/>
              <w:rPr>
                <w:rFonts w:ascii="Times New Roman" w:hAnsi="Times New Roman" w:cs="Times New Roman"/>
                <w:sz w:val="28"/>
                <w:szCs w:val="28"/>
              </w:rPr>
            </w:pPr>
            <w:r w:rsidRPr="00611201">
              <w:rPr>
                <w:rFonts w:ascii="Times New Roman" w:hAnsi="Times New Roman" w:cs="Times New Roman"/>
                <w:sz w:val="28"/>
                <w:szCs w:val="28"/>
              </w:rPr>
              <w:t>При неудовлетворении принятым решением по жалобе заявитель имеет право обжаловать решение</w:t>
            </w:r>
            <w:r>
              <w:rPr>
                <w:rFonts w:ascii="Times New Roman" w:hAnsi="Times New Roman" w:cs="Times New Roman"/>
                <w:sz w:val="28"/>
                <w:szCs w:val="28"/>
              </w:rPr>
              <w:t xml:space="preserve"> в государственный</w:t>
            </w:r>
            <w:r w:rsidRPr="005368EC">
              <w:rPr>
                <w:rFonts w:ascii="Times New Roman" w:hAnsi="Times New Roman" w:cs="Times New Roman"/>
                <w:sz w:val="28"/>
                <w:szCs w:val="28"/>
              </w:rPr>
              <w:t xml:space="preserve"> координ</w:t>
            </w:r>
            <w:r>
              <w:rPr>
                <w:rFonts w:ascii="Times New Roman" w:hAnsi="Times New Roman" w:cs="Times New Roman"/>
                <w:sz w:val="28"/>
                <w:szCs w:val="28"/>
              </w:rPr>
              <w:t>ирующий</w:t>
            </w:r>
            <w:r w:rsidRPr="005368EC">
              <w:rPr>
                <w:rFonts w:ascii="Times New Roman" w:hAnsi="Times New Roman" w:cs="Times New Roman"/>
                <w:sz w:val="28"/>
                <w:szCs w:val="28"/>
              </w:rPr>
              <w:t xml:space="preserve"> орган</w:t>
            </w:r>
            <w:r>
              <w:rPr>
                <w:rFonts w:ascii="Times New Roman" w:hAnsi="Times New Roman" w:cs="Times New Roman"/>
                <w:sz w:val="28"/>
                <w:szCs w:val="28"/>
              </w:rPr>
              <w:t>, предназначенный</w:t>
            </w:r>
            <w:r w:rsidRPr="005368EC">
              <w:rPr>
                <w:rFonts w:ascii="Times New Roman" w:hAnsi="Times New Roman" w:cs="Times New Roman"/>
                <w:sz w:val="28"/>
                <w:szCs w:val="28"/>
              </w:rPr>
              <w:t xml:space="preserve"> для обеспечения деятельности Правительства Кыргызской Республики</w:t>
            </w:r>
            <w:r>
              <w:rPr>
                <w:rFonts w:ascii="Times New Roman" w:hAnsi="Times New Roman" w:cs="Times New Roman"/>
                <w:sz w:val="28"/>
                <w:szCs w:val="28"/>
              </w:rPr>
              <w:t xml:space="preserve"> (Аппарат Правительства Кыргызской Республики).</w:t>
            </w:r>
          </w:p>
        </w:tc>
      </w:tr>
    </w:tbl>
    <w:p w:rsidR="00233E6A" w:rsidRDefault="00233E6A" w:rsidP="00046153">
      <w:pPr>
        <w:spacing w:after="0" w:line="240" w:lineRule="auto"/>
        <w:rPr>
          <w:rFonts w:ascii="Times New Roman" w:hAnsi="Times New Roman" w:cs="Times New Roman"/>
          <w:spacing w:val="-4"/>
          <w:sz w:val="28"/>
          <w:szCs w:val="28"/>
        </w:rPr>
      </w:pPr>
    </w:p>
    <w:p w:rsidR="00D27527" w:rsidRPr="00CA2E26" w:rsidRDefault="00D27527" w:rsidP="00046153">
      <w:pPr>
        <w:spacing w:after="0" w:line="240" w:lineRule="auto"/>
        <w:rPr>
          <w:rFonts w:ascii="Times New Roman" w:hAnsi="Times New Roman" w:cs="Times New Roman"/>
          <w:spacing w:val="-4"/>
          <w:sz w:val="28"/>
          <w:szCs w:val="28"/>
        </w:rPr>
      </w:pPr>
    </w:p>
    <w:p w:rsidR="00D96381" w:rsidRPr="00CA2E26" w:rsidRDefault="008B23AE" w:rsidP="00046153">
      <w:pPr>
        <w:spacing w:after="0" w:line="240" w:lineRule="auto"/>
        <w:jc w:val="center"/>
        <w:rPr>
          <w:rFonts w:ascii="Times New Roman" w:hAnsi="Times New Roman" w:cs="Times New Roman"/>
          <w:b/>
          <w:spacing w:val="-4"/>
          <w:sz w:val="28"/>
          <w:szCs w:val="28"/>
        </w:rPr>
      </w:pPr>
      <w:r w:rsidRPr="00CA2E26">
        <w:rPr>
          <w:rFonts w:ascii="Times New Roman" w:hAnsi="Times New Roman" w:cs="Times New Roman"/>
          <w:b/>
          <w:spacing w:val="-4"/>
          <w:sz w:val="28"/>
          <w:szCs w:val="28"/>
        </w:rPr>
        <w:t>Министр</w:t>
      </w:r>
      <w:r w:rsidR="00562184" w:rsidRPr="00CA2E26">
        <w:rPr>
          <w:rFonts w:ascii="Times New Roman" w:hAnsi="Times New Roman" w:cs="Times New Roman"/>
          <w:b/>
          <w:spacing w:val="-4"/>
          <w:sz w:val="28"/>
          <w:szCs w:val="28"/>
        </w:rPr>
        <w:tab/>
      </w:r>
      <w:r w:rsidR="00313F96" w:rsidRPr="00CA2E26">
        <w:rPr>
          <w:rFonts w:ascii="Times New Roman" w:hAnsi="Times New Roman" w:cs="Times New Roman"/>
          <w:b/>
          <w:spacing w:val="-4"/>
          <w:sz w:val="28"/>
          <w:szCs w:val="28"/>
        </w:rPr>
        <w:tab/>
      </w:r>
      <w:r w:rsidR="00562184" w:rsidRPr="00CA2E26">
        <w:rPr>
          <w:rFonts w:ascii="Times New Roman" w:hAnsi="Times New Roman" w:cs="Times New Roman"/>
          <w:b/>
          <w:spacing w:val="-4"/>
          <w:sz w:val="28"/>
          <w:szCs w:val="28"/>
        </w:rPr>
        <w:tab/>
      </w:r>
      <w:r w:rsidR="00562184" w:rsidRPr="00CA2E26">
        <w:rPr>
          <w:rFonts w:ascii="Times New Roman" w:hAnsi="Times New Roman" w:cs="Times New Roman"/>
          <w:b/>
          <w:spacing w:val="-4"/>
          <w:sz w:val="28"/>
          <w:szCs w:val="28"/>
        </w:rPr>
        <w:tab/>
      </w:r>
      <w:r w:rsidR="00D27527">
        <w:rPr>
          <w:rFonts w:ascii="Times New Roman" w:hAnsi="Times New Roman" w:cs="Times New Roman"/>
          <w:b/>
          <w:spacing w:val="-4"/>
          <w:sz w:val="28"/>
          <w:szCs w:val="28"/>
        </w:rPr>
        <w:tab/>
      </w:r>
      <w:r w:rsidR="00562184" w:rsidRPr="00CA2E26">
        <w:rPr>
          <w:rFonts w:ascii="Times New Roman" w:hAnsi="Times New Roman" w:cs="Times New Roman"/>
          <w:b/>
          <w:spacing w:val="-4"/>
          <w:sz w:val="28"/>
          <w:szCs w:val="28"/>
        </w:rPr>
        <w:tab/>
      </w:r>
      <w:r w:rsidR="00562184" w:rsidRPr="00CA2E26">
        <w:rPr>
          <w:rFonts w:ascii="Times New Roman" w:hAnsi="Times New Roman" w:cs="Times New Roman"/>
          <w:b/>
          <w:spacing w:val="-4"/>
          <w:sz w:val="28"/>
          <w:szCs w:val="28"/>
        </w:rPr>
        <w:tab/>
      </w:r>
      <w:r w:rsidR="00573C9E">
        <w:rPr>
          <w:rFonts w:ascii="Times New Roman" w:hAnsi="Times New Roman" w:cs="Times New Roman"/>
          <w:b/>
          <w:spacing w:val="-4"/>
          <w:sz w:val="28"/>
          <w:szCs w:val="28"/>
        </w:rPr>
        <w:tab/>
      </w:r>
      <w:r w:rsidR="00562184" w:rsidRPr="00CA2E26">
        <w:rPr>
          <w:rFonts w:ascii="Times New Roman" w:hAnsi="Times New Roman" w:cs="Times New Roman"/>
          <w:b/>
          <w:spacing w:val="-4"/>
          <w:sz w:val="28"/>
          <w:szCs w:val="28"/>
        </w:rPr>
        <w:t xml:space="preserve">А. </w:t>
      </w:r>
      <w:r w:rsidR="00573C9E">
        <w:rPr>
          <w:rFonts w:ascii="Times New Roman" w:hAnsi="Times New Roman" w:cs="Times New Roman"/>
          <w:b/>
          <w:spacing w:val="-4"/>
          <w:sz w:val="28"/>
          <w:szCs w:val="28"/>
        </w:rPr>
        <w:t>Новиков</w:t>
      </w:r>
    </w:p>
    <w:sectPr w:rsidR="00D96381" w:rsidRPr="00CA2E26" w:rsidSect="00573C9E">
      <w:pgSz w:w="16838" w:h="11906" w:orient="landscape"/>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555"/>
    <w:multiLevelType w:val="hybridMultilevel"/>
    <w:tmpl w:val="5990824C"/>
    <w:lvl w:ilvl="0" w:tplc="C9E4E0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E2A12"/>
    <w:multiLevelType w:val="hybridMultilevel"/>
    <w:tmpl w:val="464C392C"/>
    <w:lvl w:ilvl="0" w:tplc="E5020E62">
      <w:start w:val="6"/>
      <w:numFmt w:val="decimal"/>
      <w:lvlText w:val="%1."/>
      <w:lvlJc w:val="left"/>
      <w:pPr>
        <w:ind w:left="149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770F6"/>
    <w:multiLevelType w:val="hybridMultilevel"/>
    <w:tmpl w:val="C56AF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37FD9"/>
    <w:multiLevelType w:val="hybridMultilevel"/>
    <w:tmpl w:val="0FC4159E"/>
    <w:lvl w:ilvl="0" w:tplc="4F422F48">
      <w:start w:val="1"/>
      <w:numFmt w:val="bullet"/>
      <w:lvlText w:val="-"/>
      <w:lvlJc w:val="left"/>
      <w:pPr>
        <w:tabs>
          <w:tab w:val="num" w:pos="360"/>
        </w:tabs>
        <w:ind w:left="720" w:hanging="360"/>
      </w:pPr>
      <w:rPr>
        <w:rFonts w:ascii="MV Boli" w:hAnsi="MV Boli"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4">
    <w:nsid w:val="119A69E0"/>
    <w:multiLevelType w:val="hybridMultilevel"/>
    <w:tmpl w:val="EA460F8A"/>
    <w:lvl w:ilvl="0" w:tplc="991E9208">
      <w:start w:val="5"/>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AE30FE"/>
    <w:multiLevelType w:val="hybridMultilevel"/>
    <w:tmpl w:val="94F28ED8"/>
    <w:lvl w:ilvl="0" w:tplc="4F422F48">
      <w:start w:val="1"/>
      <w:numFmt w:val="bullet"/>
      <w:lvlText w:val="-"/>
      <w:lvlJc w:val="left"/>
      <w:pPr>
        <w:ind w:left="927" w:hanging="360"/>
      </w:pPr>
      <w:rPr>
        <w:rFonts w:ascii="MV Boli" w:hAnsi="MV Boli"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FD90572"/>
    <w:multiLevelType w:val="hybridMultilevel"/>
    <w:tmpl w:val="3698C8E4"/>
    <w:lvl w:ilvl="0" w:tplc="4E4874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451A25"/>
    <w:multiLevelType w:val="hybridMultilevel"/>
    <w:tmpl w:val="7C8A28A2"/>
    <w:lvl w:ilvl="0" w:tplc="4F422F48">
      <w:start w:val="1"/>
      <w:numFmt w:val="bullet"/>
      <w:lvlText w:val="-"/>
      <w:lvlJc w:val="left"/>
      <w:pPr>
        <w:ind w:left="1141" w:hanging="360"/>
      </w:pPr>
      <w:rPr>
        <w:rFonts w:ascii="MV Boli" w:hAnsi="MV Boli"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8">
    <w:nsid w:val="2B190AE4"/>
    <w:multiLevelType w:val="hybridMultilevel"/>
    <w:tmpl w:val="1BA01E68"/>
    <w:lvl w:ilvl="0" w:tplc="4F422F4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F1DCD"/>
    <w:multiLevelType w:val="hybridMultilevel"/>
    <w:tmpl w:val="97AC3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A3998"/>
    <w:multiLevelType w:val="hybridMultilevel"/>
    <w:tmpl w:val="0BC29588"/>
    <w:lvl w:ilvl="0" w:tplc="EACC3A0A">
      <w:start w:val="1"/>
      <w:numFmt w:val="bullet"/>
      <w:lvlText w:val="-"/>
      <w:lvlJc w:val="left"/>
      <w:pPr>
        <w:ind w:left="1080" w:hanging="360"/>
      </w:pPr>
      <w:rPr>
        <w:rFonts w:ascii="MV Boli" w:hAnsi="MV Bol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5514D79"/>
    <w:multiLevelType w:val="hybridMultilevel"/>
    <w:tmpl w:val="6D888270"/>
    <w:lvl w:ilvl="0" w:tplc="73A89594">
      <w:start w:val="1"/>
      <w:numFmt w:val="decimal"/>
      <w:lvlText w:val="%1."/>
      <w:lvlJc w:val="left"/>
      <w:pPr>
        <w:ind w:left="360"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B53969"/>
    <w:multiLevelType w:val="hybridMultilevel"/>
    <w:tmpl w:val="0590B5FA"/>
    <w:lvl w:ilvl="0" w:tplc="27042D22">
      <w:start w:val="4"/>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B97626"/>
    <w:multiLevelType w:val="hybridMultilevel"/>
    <w:tmpl w:val="688660D8"/>
    <w:lvl w:ilvl="0" w:tplc="ABB011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F57F5"/>
    <w:multiLevelType w:val="hybridMultilevel"/>
    <w:tmpl w:val="18FA761C"/>
    <w:lvl w:ilvl="0" w:tplc="A8B260E8">
      <w:start w:val="16"/>
      <w:numFmt w:val="decimal"/>
      <w:lvlText w:val="%1."/>
      <w:lvlJc w:val="left"/>
      <w:pPr>
        <w:tabs>
          <w:tab w:val="num" w:pos="-850"/>
        </w:tabs>
        <w:ind w:left="644"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2880FB1"/>
    <w:multiLevelType w:val="hybridMultilevel"/>
    <w:tmpl w:val="3BF47812"/>
    <w:lvl w:ilvl="0" w:tplc="0758265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5"/>
  </w:num>
  <w:num w:numId="6">
    <w:abstractNumId w:val="4"/>
  </w:num>
  <w:num w:numId="7">
    <w:abstractNumId w:val="6"/>
  </w:num>
  <w:num w:numId="8">
    <w:abstractNumId w:val="1"/>
  </w:num>
  <w:num w:numId="9">
    <w:abstractNumId w:val="3"/>
  </w:num>
  <w:num w:numId="10">
    <w:abstractNumId w:val="14"/>
  </w:num>
  <w:num w:numId="11">
    <w:abstractNumId w:val="7"/>
  </w:num>
  <w:num w:numId="12">
    <w:abstractNumId w:val="5"/>
  </w:num>
  <w:num w:numId="13">
    <w:abstractNumId w:val="8"/>
  </w:num>
  <w:num w:numId="14">
    <w:abstractNumId w:val="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AD"/>
    <w:rsid w:val="000452F6"/>
    <w:rsid w:val="00046153"/>
    <w:rsid w:val="00092E45"/>
    <w:rsid w:val="000D2B8D"/>
    <w:rsid w:val="00123F91"/>
    <w:rsid w:val="00144136"/>
    <w:rsid w:val="001502B0"/>
    <w:rsid w:val="00193480"/>
    <w:rsid w:val="001A713B"/>
    <w:rsid w:val="00233E6A"/>
    <w:rsid w:val="002B046D"/>
    <w:rsid w:val="002E2679"/>
    <w:rsid w:val="00313F96"/>
    <w:rsid w:val="00390E79"/>
    <w:rsid w:val="003A1A8B"/>
    <w:rsid w:val="003B3311"/>
    <w:rsid w:val="00442D80"/>
    <w:rsid w:val="0045793F"/>
    <w:rsid w:val="004D65BB"/>
    <w:rsid w:val="00552189"/>
    <w:rsid w:val="00562184"/>
    <w:rsid w:val="00573C9E"/>
    <w:rsid w:val="006903E4"/>
    <w:rsid w:val="006A43EE"/>
    <w:rsid w:val="007672BD"/>
    <w:rsid w:val="0079140E"/>
    <w:rsid w:val="00807DE9"/>
    <w:rsid w:val="008A1E6A"/>
    <w:rsid w:val="008B23AE"/>
    <w:rsid w:val="008F2D88"/>
    <w:rsid w:val="009C5D1D"/>
    <w:rsid w:val="009F015D"/>
    <w:rsid w:val="009F3B08"/>
    <w:rsid w:val="00A52661"/>
    <w:rsid w:val="00A762F7"/>
    <w:rsid w:val="00A95625"/>
    <w:rsid w:val="00AA79C5"/>
    <w:rsid w:val="00AD06D8"/>
    <w:rsid w:val="00AE7399"/>
    <w:rsid w:val="00AF0F02"/>
    <w:rsid w:val="00AF3E7E"/>
    <w:rsid w:val="00B132D2"/>
    <w:rsid w:val="00B76921"/>
    <w:rsid w:val="00BB1A35"/>
    <w:rsid w:val="00C64176"/>
    <w:rsid w:val="00C94589"/>
    <w:rsid w:val="00CA2E26"/>
    <w:rsid w:val="00CB19A3"/>
    <w:rsid w:val="00CF77A0"/>
    <w:rsid w:val="00D27527"/>
    <w:rsid w:val="00D522DB"/>
    <w:rsid w:val="00D77B08"/>
    <w:rsid w:val="00D96381"/>
    <w:rsid w:val="00DB2D2D"/>
    <w:rsid w:val="00DF3BC8"/>
    <w:rsid w:val="00E52B1D"/>
    <w:rsid w:val="00E74237"/>
    <w:rsid w:val="00EB6BAD"/>
    <w:rsid w:val="00F24EC9"/>
    <w:rsid w:val="00F8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97D7-0507-4524-9718-353EBC83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BB1A35"/>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Forma">
    <w:name w:val="_Форма (tkForma)"/>
    <w:basedOn w:val="a"/>
    <w:rsid w:val="00BB1A35"/>
    <w:pPr>
      <w:spacing w:after="200" w:line="276" w:lineRule="auto"/>
      <w:ind w:left="1134" w:right="1134"/>
      <w:jc w:val="center"/>
    </w:pPr>
    <w:rPr>
      <w:rFonts w:ascii="Arial" w:eastAsia="Times New Roman" w:hAnsi="Arial" w:cs="Arial"/>
      <w:b/>
      <w:bCs/>
      <w:caps/>
      <w:sz w:val="24"/>
      <w:szCs w:val="24"/>
      <w:lang w:eastAsia="ru-RU"/>
    </w:rPr>
  </w:style>
  <w:style w:type="paragraph" w:styleId="a3">
    <w:name w:val="No Spacing"/>
    <w:uiPriority w:val="99"/>
    <w:qFormat/>
    <w:rsid w:val="00233E6A"/>
    <w:pPr>
      <w:spacing w:after="0" w:line="240" w:lineRule="auto"/>
    </w:pPr>
    <w:rPr>
      <w:rFonts w:ascii="Calibri" w:eastAsia="Times New Roman" w:hAnsi="Calibri" w:cs="Times New Roman"/>
      <w:lang w:eastAsia="ru-RU"/>
    </w:rPr>
  </w:style>
  <w:style w:type="paragraph" w:customStyle="1" w:styleId="tkTekst">
    <w:name w:val="_Текст обычный (tkTekst)"/>
    <w:basedOn w:val="a"/>
    <w:rsid w:val="00233E6A"/>
    <w:pPr>
      <w:spacing w:after="60" w:line="276" w:lineRule="auto"/>
      <w:ind w:firstLine="567"/>
      <w:jc w:val="both"/>
    </w:pPr>
    <w:rPr>
      <w:rFonts w:ascii="Arial" w:eastAsia="Times New Roman" w:hAnsi="Arial" w:cs="Arial"/>
      <w:sz w:val="20"/>
      <w:szCs w:val="20"/>
      <w:lang w:eastAsia="ru-RU"/>
    </w:rPr>
  </w:style>
  <w:style w:type="paragraph" w:customStyle="1" w:styleId="tkZagolovok2">
    <w:name w:val="_Заголовок Раздел (tkZagolovok2)"/>
    <w:basedOn w:val="a"/>
    <w:rsid w:val="00AE7399"/>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Tablica">
    <w:name w:val="_Текст таблицы (tkTablica)"/>
    <w:basedOn w:val="a"/>
    <w:uiPriority w:val="99"/>
    <w:rsid w:val="00AE7399"/>
    <w:pPr>
      <w:spacing w:after="60" w:line="276" w:lineRule="auto"/>
      <w:jc w:val="both"/>
    </w:pPr>
    <w:rPr>
      <w:rFonts w:ascii="Arial" w:eastAsia="Times New Roman" w:hAnsi="Arial" w:cs="Arial"/>
      <w:sz w:val="20"/>
      <w:szCs w:val="20"/>
      <w:lang w:eastAsia="ru-RU"/>
    </w:rPr>
  </w:style>
  <w:style w:type="paragraph" w:styleId="a4">
    <w:name w:val="List Paragraph"/>
    <w:basedOn w:val="a"/>
    <w:uiPriority w:val="34"/>
    <w:qFormat/>
    <w:rsid w:val="002E2679"/>
    <w:pPr>
      <w:spacing w:after="200" w:line="276" w:lineRule="auto"/>
      <w:ind w:left="720"/>
      <w:contextualSpacing/>
    </w:pPr>
    <w:rPr>
      <w:rFonts w:eastAsia="Times New Roman"/>
    </w:rPr>
  </w:style>
  <w:style w:type="paragraph" w:styleId="a5">
    <w:name w:val="Balloon Text"/>
    <w:basedOn w:val="a"/>
    <w:link w:val="a6"/>
    <w:uiPriority w:val="99"/>
    <w:semiHidden/>
    <w:unhideWhenUsed/>
    <w:rsid w:val="008B23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3AE"/>
    <w:rPr>
      <w:rFonts w:ascii="Segoe UI" w:hAnsi="Segoe UI" w:cs="Segoe UI"/>
      <w:sz w:val="18"/>
      <w:szCs w:val="18"/>
    </w:rPr>
  </w:style>
  <w:style w:type="character" w:customStyle="1" w:styleId="14">
    <w:name w:val="Основной текст (14)"/>
    <w:basedOn w:val="a0"/>
    <w:rsid w:val="003B33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tkRedakcijaTekst">
    <w:name w:val="_В редакции текст (tkRedakcijaTekst)"/>
    <w:basedOn w:val="a"/>
    <w:rsid w:val="00123F91"/>
    <w:pPr>
      <w:spacing w:after="60" w:line="276" w:lineRule="auto"/>
      <w:ind w:firstLine="567"/>
      <w:jc w:val="both"/>
    </w:pPr>
    <w:rPr>
      <w:rFonts w:ascii="Arial" w:eastAsia="Times New Roman" w:hAnsi="Arial" w:cs="Arial"/>
      <w:i/>
      <w:iCs/>
      <w:sz w:val="20"/>
      <w:szCs w:val="20"/>
      <w:lang w:eastAsia="ru-RU"/>
    </w:rPr>
  </w:style>
  <w:style w:type="table" w:styleId="a7">
    <w:name w:val="Table Grid"/>
    <w:basedOn w:val="a1"/>
    <w:uiPriority w:val="39"/>
    <w:rsid w:val="00D2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343">
      <w:bodyDiv w:val="1"/>
      <w:marLeft w:val="0"/>
      <w:marRight w:val="0"/>
      <w:marTop w:val="0"/>
      <w:marBottom w:val="0"/>
      <w:divBdr>
        <w:top w:val="none" w:sz="0" w:space="0" w:color="auto"/>
        <w:left w:val="none" w:sz="0" w:space="0" w:color="auto"/>
        <w:bottom w:val="none" w:sz="0" w:space="0" w:color="auto"/>
        <w:right w:val="none" w:sz="0" w:space="0" w:color="auto"/>
      </w:divBdr>
    </w:div>
    <w:div w:id="516577347">
      <w:bodyDiv w:val="1"/>
      <w:marLeft w:val="0"/>
      <w:marRight w:val="0"/>
      <w:marTop w:val="0"/>
      <w:marBottom w:val="0"/>
      <w:divBdr>
        <w:top w:val="none" w:sz="0" w:space="0" w:color="auto"/>
        <w:left w:val="none" w:sz="0" w:space="0" w:color="auto"/>
        <w:bottom w:val="none" w:sz="0" w:space="0" w:color="auto"/>
        <w:right w:val="none" w:sz="0" w:space="0" w:color="auto"/>
      </w:divBdr>
    </w:div>
    <w:div w:id="917637333">
      <w:bodyDiv w:val="1"/>
      <w:marLeft w:val="0"/>
      <w:marRight w:val="0"/>
      <w:marTop w:val="0"/>
      <w:marBottom w:val="0"/>
      <w:divBdr>
        <w:top w:val="none" w:sz="0" w:space="0" w:color="auto"/>
        <w:left w:val="none" w:sz="0" w:space="0" w:color="auto"/>
        <w:bottom w:val="none" w:sz="0" w:space="0" w:color="auto"/>
        <w:right w:val="none" w:sz="0" w:space="0" w:color="auto"/>
      </w:divBdr>
    </w:div>
    <w:div w:id="1033923823">
      <w:bodyDiv w:val="1"/>
      <w:marLeft w:val="0"/>
      <w:marRight w:val="0"/>
      <w:marTop w:val="0"/>
      <w:marBottom w:val="0"/>
      <w:divBdr>
        <w:top w:val="none" w:sz="0" w:space="0" w:color="auto"/>
        <w:left w:val="none" w:sz="0" w:space="0" w:color="auto"/>
        <w:bottom w:val="none" w:sz="0" w:space="0" w:color="auto"/>
        <w:right w:val="none" w:sz="0" w:space="0" w:color="auto"/>
      </w:divBdr>
    </w:div>
    <w:div w:id="20766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5071</Words>
  <Characters>28906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Мирлан Джунушев</dc:creator>
  <cp:keywords/>
  <dc:description/>
  <cp:lastModifiedBy>Мирлан Джунушев</cp:lastModifiedBy>
  <cp:revision>37</cp:revision>
  <cp:lastPrinted>2017-03-01T08:44:00Z</cp:lastPrinted>
  <dcterms:created xsi:type="dcterms:W3CDTF">2016-09-09T05:11:00Z</dcterms:created>
  <dcterms:modified xsi:type="dcterms:W3CDTF">2017-11-09T09:26:00Z</dcterms:modified>
</cp:coreProperties>
</file>