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0A" w:rsidRDefault="00D41FB9" w:rsidP="00D41FB9">
      <w:pPr>
        <w:pStyle w:val="a3"/>
        <w:tabs>
          <w:tab w:val="left" w:pos="142"/>
        </w:tabs>
        <w:ind w:firstLine="567"/>
        <w:jc w:val="center"/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C030A" w:rsidRPr="008C030A">
        <w:t>Проект</w:t>
      </w:r>
    </w:p>
    <w:p w:rsidR="008C030A" w:rsidRPr="008C030A" w:rsidRDefault="008C030A" w:rsidP="00D41FB9">
      <w:pPr>
        <w:pStyle w:val="a3"/>
        <w:tabs>
          <w:tab w:val="left" w:pos="142"/>
        </w:tabs>
        <w:ind w:firstLine="567"/>
        <w:jc w:val="center"/>
      </w:pPr>
    </w:p>
    <w:p w:rsidR="008C030A" w:rsidRPr="004A14B4" w:rsidRDefault="008C030A" w:rsidP="00D41FB9">
      <w:pPr>
        <w:pStyle w:val="a3"/>
        <w:tabs>
          <w:tab w:val="left" w:pos="142"/>
        </w:tabs>
        <w:ind w:firstLine="567"/>
        <w:jc w:val="center"/>
        <w:rPr>
          <w:b/>
        </w:rPr>
      </w:pPr>
      <w:r w:rsidRPr="004A14B4">
        <w:rPr>
          <w:b/>
        </w:rPr>
        <w:t>Закон Кыргызской Республики</w:t>
      </w:r>
    </w:p>
    <w:p w:rsidR="008C030A" w:rsidRPr="004A14B4" w:rsidRDefault="00B33C90" w:rsidP="00D41FB9">
      <w:pPr>
        <w:pStyle w:val="a3"/>
        <w:tabs>
          <w:tab w:val="left" w:pos="142"/>
        </w:tabs>
        <w:ind w:firstLine="567"/>
        <w:jc w:val="center"/>
        <w:rPr>
          <w:b/>
        </w:rPr>
      </w:pPr>
      <w:r>
        <w:rPr>
          <w:b/>
        </w:rPr>
        <w:t>«</w:t>
      </w:r>
      <w:r w:rsidR="008C030A" w:rsidRPr="004A14B4">
        <w:rPr>
          <w:b/>
        </w:rPr>
        <w:t>О внесении изменений в некоторые законодательные</w:t>
      </w:r>
    </w:p>
    <w:p w:rsidR="00B33C90" w:rsidRPr="004A14B4" w:rsidRDefault="008C030A" w:rsidP="00B33C90">
      <w:pPr>
        <w:pStyle w:val="a3"/>
        <w:ind w:firstLine="720"/>
        <w:jc w:val="center"/>
        <w:rPr>
          <w:b/>
        </w:rPr>
      </w:pPr>
      <w:r>
        <w:rPr>
          <w:b/>
        </w:rPr>
        <w:t>акты Кыргызской Республики</w:t>
      </w:r>
      <w:r w:rsidR="00B33C90">
        <w:rPr>
          <w:b/>
        </w:rPr>
        <w:t xml:space="preserve">» (Гражданский кодекс Кыргызской Республики, Закон Кыргызской Республики «О залоге», Закон Кыргызской Республики «О государственной пошлине», Закон Кыргызской Республики «О государственной регистрации прав на недвижимое имущество и сделок с ним») </w:t>
      </w:r>
    </w:p>
    <w:p w:rsidR="008C030A" w:rsidRPr="004A14B4" w:rsidRDefault="00A670DA" w:rsidP="00D41FB9">
      <w:pPr>
        <w:pStyle w:val="a3"/>
        <w:tabs>
          <w:tab w:val="left" w:pos="142"/>
        </w:tabs>
        <w:ind w:firstLine="567"/>
        <w:jc w:val="center"/>
        <w:rPr>
          <w:b/>
        </w:rPr>
      </w:pPr>
      <w:r>
        <w:rPr>
          <w:b/>
        </w:rPr>
        <w:t xml:space="preserve"> </w:t>
      </w:r>
    </w:p>
    <w:p w:rsidR="008C030A" w:rsidRDefault="008C030A" w:rsidP="00D41FB9">
      <w:pPr>
        <w:pStyle w:val="a3"/>
        <w:tabs>
          <w:tab w:val="left" w:pos="142"/>
        </w:tabs>
        <w:ind w:left="567" w:firstLine="567"/>
        <w:jc w:val="both"/>
        <w:rPr>
          <w:b/>
        </w:rPr>
      </w:pPr>
      <w:r>
        <w:rPr>
          <w:b/>
        </w:rPr>
        <w:t>Статья 1</w:t>
      </w:r>
    </w:p>
    <w:p w:rsidR="008C030A" w:rsidRPr="004A14B4" w:rsidRDefault="008C030A" w:rsidP="00D41FB9">
      <w:pPr>
        <w:pStyle w:val="a3"/>
        <w:tabs>
          <w:tab w:val="left" w:pos="142"/>
        </w:tabs>
        <w:ind w:left="567" w:firstLine="567"/>
        <w:jc w:val="both"/>
        <w:rPr>
          <w:b/>
        </w:rPr>
      </w:pPr>
    </w:p>
    <w:p w:rsidR="008C030A" w:rsidRPr="004A14B4" w:rsidRDefault="008C030A" w:rsidP="00D41FB9">
      <w:pPr>
        <w:pStyle w:val="a3"/>
        <w:tabs>
          <w:tab w:val="left" w:pos="142"/>
        </w:tabs>
        <w:ind w:left="567" w:firstLine="567"/>
        <w:jc w:val="both"/>
      </w:pPr>
      <w:r w:rsidRPr="004A14B4">
        <w:t xml:space="preserve">Внести в часть I Гражданского кодекса Кыргызской Республики (Ведомости </w:t>
      </w:r>
      <w:proofErr w:type="spellStart"/>
      <w:r w:rsidRPr="004A14B4">
        <w:t>Жогорку</w:t>
      </w:r>
      <w:proofErr w:type="spellEnd"/>
      <w:r w:rsidRPr="004A14B4">
        <w:t xml:space="preserve"> </w:t>
      </w:r>
      <w:proofErr w:type="spellStart"/>
      <w:r w:rsidRPr="004A14B4">
        <w:t>Кенеша</w:t>
      </w:r>
      <w:proofErr w:type="spellEnd"/>
      <w:r w:rsidRPr="004A14B4">
        <w:t xml:space="preserve"> Кыргызской Республики, 1996 г., № 6, ст.80) следующие изменения:</w:t>
      </w:r>
    </w:p>
    <w:p w:rsidR="008C030A" w:rsidRDefault="008C030A" w:rsidP="00D41FB9">
      <w:pPr>
        <w:pStyle w:val="a3"/>
        <w:tabs>
          <w:tab w:val="left" w:pos="142"/>
        </w:tabs>
        <w:ind w:left="567" w:firstLine="567"/>
        <w:jc w:val="both"/>
      </w:pPr>
      <w:r>
        <w:t xml:space="preserve">- </w:t>
      </w:r>
      <w:r w:rsidRPr="004A14B4">
        <w:t>абзац первый пункта 3 статьи 328 изложить в следующей редакци</w:t>
      </w:r>
      <w:r w:rsidR="00CE7BA2">
        <w:t>и:</w:t>
      </w:r>
    </w:p>
    <w:p w:rsidR="008C030A" w:rsidRPr="004A14B4" w:rsidRDefault="00D813FA" w:rsidP="00D41FB9">
      <w:pPr>
        <w:pStyle w:val="a3"/>
        <w:tabs>
          <w:tab w:val="left" w:pos="142"/>
        </w:tabs>
        <w:ind w:left="567" w:firstLine="567"/>
        <w:jc w:val="both"/>
      </w:pPr>
      <w:r>
        <w:t>«3. Договор о</w:t>
      </w:r>
      <w:r w:rsidR="008C030A">
        <w:t xml:space="preserve"> залоге </w:t>
      </w:r>
      <w:r w:rsidR="008C030A" w:rsidRPr="004A14B4">
        <w:t>недвижимого</w:t>
      </w:r>
      <w:r w:rsidR="008C030A">
        <w:t xml:space="preserve"> </w:t>
      </w:r>
      <w:r w:rsidR="008C030A" w:rsidRPr="004A14B4">
        <w:t>имущества подлежит</w:t>
      </w:r>
      <w:r w:rsidR="008C030A">
        <w:t xml:space="preserve"> </w:t>
      </w:r>
      <w:r w:rsidR="008C030A" w:rsidRPr="004A14B4">
        <w:t>государственной регистрации и не требует обязательного нотариального удостоверения</w:t>
      </w:r>
      <w:proofErr w:type="gramStart"/>
      <w:r w:rsidR="008C030A" w:rsidRPr="004A14B4">
        <w:t>.»;</w:t>
      </w:r>
      <w:proofErr w:type="gramEnd"/>
    </w:p>
    <w:p w:rsidR="008C030A" w:rsidRPr="004A14B4" w:rsidRDefault="008C030A" w:rsidP="00D41FB9">
      <w:pPr>
        <w:pStyle w:val="a3"/>
        <w:tabs>
          <w:tab w:val="left" w:pos="142"/>
        </w:tabs>
        <w:ind w:left="567" w:firstLine="567"/>
        <w:jc w:val="both"/>
      </w:pPr>
      <w:r>
        <w:t xml:space="preserve">- </w:t>
      </w:r>
      <w:r w:rsidRPr="004A14B4">
        <w:t>в абзаце третьем пункта 1 статьи 335 слова «нотариально удостоверенного» исключить.</w:t>
      </w:r>
    </w:p>
    <w:p w:rsidR="008C030A" w:rsidRPr="004A14B4" w:rsidRDefault="008C030A" w:rsidP="00D41FB9">
      <w:pPr>
        <w:pStyle w:val="a3"/>
        <w:tabs>
          <w:tab w:val="left" w:pos="142"/>
        </w:tabs>
        <w:ind w:firstLine="567"/>
        <w:jc w:val="both"/>
      </w:pPr>
    </w:p>
    <w:p w:rsidR="008C030A" w:rsidRDefault="008C030A" w:rsidP="00D41FB9">
      <w:pPr>
        <w:pStyle w:val="a3"/>
        <w:tabs>
          <w:tab w:val="left" w:pos="142"/>
        </w:tabs>
        <w:ind w:left="567" w:firstLine="567"/>
        <w:jc w:val="both"/>
        <w:rPr>
          <w:b/>
        </w:rPr>
      </w:pPr>
      <w:r>
        <w:rPr>
          <w:b/>
        </w:rPr>
        <w:t>Статья 2</w:t>
      </w:r>
    </w:p>
    <w:p w:rsidR="008C030A" w:rsidRPr="004A14B4" w:rsidRDefault="008C030A" w:rsidP="00D41FB9">
      <w:pPr>
        <w:pStyle w:val="a3"/>
        <w:tabs>
          <w:tab w:val="left" w:pos="142"/>
        </w:tabs>
        <w:ind w:left="567" w:firstLine="567"/>
        <w:jc w:val="both"/>
        <w:rPr>
          <w:b/>
        </w:rPr>
      </w:pPr>
    </w:p>
    <w:p w:rsidR="008C030A" w:rsidRPr="004A14B4" w:rsidRDefault="008C030A" w:rsidP="00D41FB9">
      <w:pPr>
        <w:pStyle w:val="a3"/>
        <w:tabs>
          <w:tab w:val="left" w:pos="142"/>
        </w:tabs>
        <w:ind w:left="567" w:firstLine="567"/>
        <w:jc w:val="both"/>
      </w:pPr>
      <w:r w:rsidRPr="004A14B4">
        <w:t xml:space="preserve">Внести в Закон Кыргызской Республики «О залоге» (Ведомости </w:t>
      </w:r>
      <w:proofErr w:type="spellStart"/>
      <w:r w:rsidRPr="004A14B4">
        <w:t>Жогорку</w:t>
      </w:r>
      <w:proofErr w:type="spellEnd"/>
      <w:r w:rsidRPr="004A14B4">
        <w:t xml:space="preserve"> </w:t>
      </w:r>
      <w:proofErr w:type="spellStart"/>
      <w:r w:rsidRPr="004A14B4">
        <w:t>Кенеша</w:t>
      </w:r>
      <w:proofErr w:type="spellEnd"/>
      <w:r w:rsidRPr="004A14B4">
        <w:t xml:space="preserve"> Кыргызской Республики, 2005 г., № 6, ст.377) следующие изменения:</w:t>
      </w:r>
    </w:p>
    <w:p w:rsidR="008C030A" w:rsidRPr="004A14B4" w:rsidRDefault="008C030A" w:rsidP="00D41FB9">
      <w:pPr>
        <w:pStyle w:val="a3"/>
        <w:tabs>
          <w:tab w:val="left" w:pos="142"/>
        </w:tabs>
        <w:ind w:left="567" w:firstLine="567"/>
        <w:jc w:val="both"/>
      </w:pPr>
      <w:r>
        <w:t xml:space="preserve">- </w:t>
      </w:r>
      <w:r w:rsidRPr="004A14B4">
        <w:t>абзац первый пункта 2 статьи 10 признать утратившим силу;</w:t>
      </w:r>
    </w:p>
    <w:p w:rsidR="008C030A" w:rsidRPr="004A14B4" w:rsidRDefault="008C030A" w:rsidP="00D41FB9">
      <w:pPr>
        <w:pStyle w:val="a3"/>
        <w:tabs>
          <w:tab w:val="left" w:pos="142"/>
        </w:tabs>
        <w:ind w:left="567" w:firstLine="567"/>
        <w:jc w:val="both"/>
      </w:pPr>
      <w:r>
        <w:t xml:space="preserve">- </w:t>
      </w:r>
      <w:r w:rsidRPr="004A14B4">
        <w:t>в абзаце втором подпункта 1 пункта 1 статьи 60 слова «нотариально удостоверенного» исключить.</w:t>
      </w:r>
    </w:p>
    <w:p w:rsidR="008C030A" w:rsidRPr="004A14B4" w:rsidRDefault="008C030A" w:rsidP="00D41FB9">
      <w:pPr>
        <w:pStyle w:val="a3"/>
        <w:tabs>
          <w:tab w:val="left" w:pos="142"/>
        </w:tabs>
        <w:ind w:firstLine="567"/>
        <w:jc w:val="both"/>
        <w:rPr>
          <w:b/>
        </w:rPr>
      </w:pPr>
    </w:p>
    <w:p w:rsidR="008C030A" w:rsidRDefault="008C030A" w:rsidP="00FD1050">
      <w:pPr>
        <w:pStyle w:val="a3"/>
        <w:tabs>
          <w:tab w:val="left" w:pos="142"/>
        </w:tabs>
        <w:ind w:left="840" w:firstLine="294"/>
        <w:jc w:val="both"/>
        <w:rPr>
          <w:b/>
        </w:rPr>
      </w:pPr>
      <w:r>
        <w:rPr>
          <w:b/>
        </w:rPr>
        <w:t>Статья 3</w:t>
      </w:r>
    </w:p>
    <w:p w:rsidR="008C030A" w:rsidRPr="004A14B4" w:rsidRDefault="008C030A" w:rsidP="00D41FB9">
      <w:pPr>
        <w:pStyle w:val="a3"/>
        <w:tabs>
          <w:tab w:val="left" w:pos="142"/>
        </w:tabs>
        <w:ind w:firstLine="567"/>
        <w:jc w:val="both"/>
        <w:rPr>
          <w:b/>
        </w:rPr>
      </w:pPr>
    </w:p>
    <w:p w:rsidR="008C030A" w:rsidRPr="004A14B4" w:rsidRDefault="008C030A" w:rsidP="00D41FB9">
      <w:pPr>
        <w:pStyle w:val="a3"/>
        <w:tabs>
          <w:tab w:val="left" w:pos="142"/>
        </w:tabs>
        <w:ind w:left="567" w:firstLine="567"/>
        <w:jc w:val="both"/>
      </w:pPr>
      <w:r w:rsidRPr="004A14B4">
        <w:t xml:space="preserve">Внести в Закон Кыргызской Республики «О государственной пошлине» (Ведомости </w:t>
      </w:r>
      <w:proofErr w:type="spellStart"/>
      <w:r w:rsidRPr="004A14B4">
        <w:t>Жогорку</w:t>
      </w:r>
      <w:proofErr w:type="spellEnd"/>
      <w:r w:rsidRPr="004A14B4">
        <w:t xml:space="preserve"> </w:t>
      </w:r>
      <w:proofErr w:type="spellStart"/>
      <w:r w:rsidRPr="004A14B4">
        <w:t>Кенеша</w:t>
      </w:r>
      <w:proofErr w:type="spellEnd"/>
      <w:r w:rsidRPr="004A14B4">
        <w:t xml:space="preserve"> Кыргызской Республики, 2007 г., № 7-9, ст.722) следующее изменение и дополнение:</w:t>
      </w:r>
    </w:p>
    <w:p w:rsidR="008C030A" w:rsidRPr="004A14B4" w:rsidRDefault="008C030A" w:rsidP="00D41FB9">
      <w:pPr>
        <w:pStyle w:val="a3"/>
        <w:tabs>
          <w:tab w:val="left" w:pos="142"/>
        </w:tabs>
        <w:ind w:left="567" w:firstLine="567"/>
        <w:jc w:val="both"/>
      </w:pPr>
      <w:r>
        <w:t xml:space="preserve">- </w:t>
      </w:r>
      <w:r w:rsidRPr="004A14B4">
        <w:t>подпункт 8 статьи 3 изложить в следующей редакции:</w:t>
      </w:r>
    </w:p>
    <w:p w:rsidR="008C030A" w:rsidRPr="004A14B4" w:rsidRDefault="008C030A" w:rsidP="00D41FB9">
      <w:pPr>
        <w:pStyle w:val="a3"/>
        <w:tabs>
          <w:tab w:val="left" w:pos="142"/>
        </w:tabs>
        <w:ind w:left="567" w:firstLine="567"/>
        <w:jc w:val="both"/>
      </w:pPr>
      <w:proofErr w:type="gramStart"/>
      <w:r w:rsidRPr="004A14B4">
        <w:t>«за сделки, совершаемые с правами на земельную долю сельскохозяйственного назначения в соответствии с Законом Кыргызской Республики «Об управлении землями сельскохозяйственного назначения», а также за осуществление государственной регистрации прав вытекающих из договоров о залоге недвижимого имущества и соглашений о порядке обращения взыскания на предмет залога во внесудебном порядке в отношении недвижимого имущества, не требующих нотариального удостоверения;»;</w:t>
      </w:r>
      <w:proofErr w:type="gramEnd"/>
    </w:p>
    <w:p w:rsidR="008C030A" w:rsidRPr="004A14B4" w:rsidRDefault="008C030A" w:rsidP="00D41FB9">
      <w:pPr>
        <w:pStyle w:val="a3"/>
        <w:tabs>
          <w:tab w:val="left" w:pos="142"/>
        </w:tabs>
        <w:ind w:left="567" w:firstLine="567"/>
        <w:jc w:val="both"/>
      </w:pPr>
      <w:r>
        <w:t xml:space="preserve">- </w:t>
      </w:r>
      <w:r w:rsidRPr="004A14B4">
        <w:t>статью 7 дополнить абзацем восьмым следующего содержания:</w:t>
      </w:r>
    </w:p>
    <w:p w:rsidR="008C030A" w:rsidRPr="004A14B4" w:rsidRDefault="008C030A" w:rsidP="00D41FB9">
      <w:pPr>
        <w:pStyle w:val="a3"/>
        <w:tabs>
          <w:tab w:val="left" w:pos="142"/>
        </w:tabs>
        <w:ind w:left="567" w:firstLine="567"/>
        <w:jc w:val="both"/>
      </w:pPr>
      <w:proofErr w:type="gramStart"/>
      <w:r w:rsidRPr="004A14B4">
        <w:t>«- при обращении в уполномоченный государственный орган за</w:t>
      </w:r>
      <w:r>
        <w:t xml:space="preserve"> </w:t>
      </w:r>
      <w:r w:rsidRPr="004A14B4">
        <w:t>регистрацией сделок с земельными долями сельскохозяйственного назначения в соответствии с Зако</w:t>
      </w:r>
      <w:r>
        <w:t>ном Кыргызской Республики «Об упра</w:t>
      </w:r>
      <w:r w:rsidRPr="004A14B4">
        <w:t>влении землями сельскохозяйственного назначения», а также за осуществлением государственной регистрации прав вытекающих из договоров о залоге недвижимого имущества и соглашений о порядке обращения взыскания на предмет залога во внесудебном порядке в отношении недвижимого имущества, не требующих нотариального удостоверения, в</w:t>
      </w:r>
      <w:proofErr w:type="gramEnd"/>
      <w:r w:rsidRPr="004A14B4">
        <w:t xml:space="preserve"> </w:t>
      </w:r>
      <w:proofErr w:type="gramStart"/>
      <w:r w:rsidRPr="004A14B4">
        <w:t>размере 90 процентов поступает в местный бюджет, в размере 10 процентов - в фонд развития и материального обеспечения уполномоченного государственного органа в области регистрации населения, автомототранспортных средств, специальных технологических машин, водительского состава, актов гражданского состояния, а также прав на недвижимое имущество.».</w:t>
      </w:r>
      <w:proofErr w:type="gramEnd"/>
    </w:p>
    <w:p w:rsidR="008C030A" w:rsidRDefault="008C030A" w:rsidP="00D41FB9">
      <w:pPr>
        <w:pStyle w:val="a3"/>
        <w:tabs>
          <w:tab w:val="left" w:pos="142"/>
        </w:tabs>
        <w:ind w:left="567" w:firstLine="567"/>
        <w:jc w:val="both"/>
        <w:rPr>
          <w:b/>
        </w:rPr>
      </w:pPr>
      <w:r w:rsidRPr="004A14B4">
        <w:rPr>
          <w:b/>
        </w:rPr>
        <w:lastRenderedPageBreak/>
        <w:t xml:space="preserve">Статья </w:t>
      </w:r>
      <w:r>
        <w:rPr>
          <w:b/>
        </w:rPr>
        <w:t>4</w:t>
      </w:r>
    </w:p>
    <w:p w:rsidR="008C030A" w:rsidRPr="004A14B4" w:rsidRDefault="008C030A" w:rsidP="00D41FB9">
      <w:pPr>
        <w:pStyle w:val="a3"/>
        <w:tabs>
          <w:tab w:val="left" w:pos="142"/>
        </w:tabs>
        <w:ind w:left="567" w:firstLine="567"/>
        <w:jc w:val="both"/>
        <w:rPr>
          <w:b/>
        </w:rPr>
      </w:pPr>
    </w:p>
    <w:p w:rsidR="008C030A" w:rsidRPr="004A14B4" w:rsidRDefault="008C030A" w:rsidP="00D41FB9">
      <w:pPr>
        <w:pStyle w:val="a3"/>
        <w:tabs>
          <w:tab w:val="left" w:pos="142"/>
        </w:tabs>
        <w:ind w:left="567" w:firstLine="567"/>
        <w:jc w:val="both"/>
      </w:pPr>
      <w:r w:rsidRPr="004A14B4">
        <w:t xml:space="preserve">Внести в Закон Кыргызской Республики «О государственной регистрации прав на недвижимое имущество и сделок с ним» (Ведомости </w:t>
      </w:r>
      <w:proofErr w:type="spellStart"/>
      <w:r w:rsidRPr="004A14B4">
        <w:t>Жогорку</w:t>
      </w:r>
      <w:proofErr w:type="spellEnd"/>
      <w:r w:rsidRPr="004A14B4">
        <w:t xml:space="preserve"> </w:t>
      </w:r>
      <w:proofErr w:type="spellStart"/>
      <w:r w:rsidRPr="004A14B4">
        <w:t>Кенеша</w:t>
      </w:r>
      <w:proofErr w:type="spellEnd"/>
      <w:r w:rsidRPr="004A14B4">
        <w:t xml:space="preserve"> Кыргызской Республики, 1999 г., N 4, ст. 193) следующие изменения:</w:t>
      </w:r>
    </w:p>
    <w:p w:rsidR="008C030A" w:rsidRPr="004A14B4" w:rsidRDefault="008C030A" w:rsidP="00D41FB9">
      <w:pPr>
        <w:pStyle w:val="a3"/>
        <w:tabs>
          <w:tab w:val="left" w:pos="142"/>
        </w:tabs>
        <w:ind w:left="567" w:firstLine="567"/>
        <w:jc w:val="both"/>
      </w:pPr>
      <w:r w:rsidRPr="004A14B4">
        <w:t>- в статье 47-2:</w:t>
      </w:r>
    </w:p>
    <w:p w:rsidR="008C030A" w:rsidRPr="004A14B4" w:rsidRDefault="008C030A" w:rsidP="00D41FB9">
      <w:pPr>
        <w:pStyle w:val="a3"/>
        <w:tabs>
          <w:tab w:val="left" w:pos="142"/>
        </w:tabs>
        <w:ind w:left="567" w:firstLine="567"/>
        <w:jc w:val="both"/>
      </w:pPr>
      <w:r w:rsidRPr="004A14B4">
        <w:t>в наименование статьи слово «договоров» заменить словом «сделок»;</w:t>
      </w:r>
    </w:p>
    <w:p w:rsidR="008C030A" w:rsidRPr="004A14B4" w:rsidRDefault="008C030A" w:rsidP="00D41FB9">
      <w:pPr>
        <w:pStyle w:val="a3"/>
        <w:tabs>
          <w:tab w:val="left" w:pos="142"/>
        </w:tabs>
        <w:ind w:left="567" w:firstLine="567"/>
        <w:jc w:val="both"/>
      </w:pPr>
      <w:r w:rsidRPr="004A14B4">
        <w:t>в содержании статьи слова «договоров отчуждения» заменить словом «сделок».</w:t>
      </w:r>
    </w:p>
    <w:p w:rsidR="008C030A" w:rsidRPr="004A14B4" w:rsidRDefault="008C030A" w:rsidP="00D41FB9">
      <w:pPr>
        <w:pStyle w:val="a3"/>
        <w:tabs>
          <w:tab w:val="left" w:pos="142"/>
        </w:tabs>
        <w:ind w:left="567" w:firstLine="567"/>
        <w:jc w:val="both"/>
      </w:pPr>
      <w:r w:rsidRPr="004A14B4">
        <w:t>в пункте 12 слово «договоров» заменить словом «сделок».</w:t>
      </w:r>
    </w:p>
    <w:p w:rsidR="008C030A" w:rsidRPr="004A14B4" w:rsidRDefault="008C030A" w:rsidP="00D41FB9">
      <w:pPr>
        <w:pStyle w:val="a3"/>
        <w:tabs>
          <w:tab w:val="left" w:pos="142"/>
        </w:tabs>
        <w:ind w:firstLine="567"/>
        <w:jc w:val="both"/>
      </w:pPr>
    </w:p>
    <w:p w:rsidR="008C030A" w:rsidRDefault="008C030A" w:rsidP="00D41FB9">
      <w:pPr>
        <w:pStyle w:val="a3"/>
        <w:tabs>
          <w:tab w:val="left" w:pos="142"/>
        </w:tabs>
        <w:ind w:left="567" w:firstLine="567"/>
        <w:jc w:val="both"/>
        <w:rPr>
          <w:b/>
        </w:rPr>
      </w:pPr>
      <w:r>
        <w:rPr>
          <w:b/>
        </w:rPr>
        <w:t>Статья 5</w:t>
      </w:r>
    </w:p>
    <w:p w:rsidR="008C030A" w:rsidRPr="004A14B4" w:rsidRDefault="008C030A" w:rsidP="00D41FB9">
      <w:pPr>
        <w:pStyle w:val="a3"/>
        <w:tabs>
          <w:tab w:val="left" w:pos="142"/>
        </w:tabs>
        <w:ind w:left="567" w:firstLine="567"/>
        <w:jc w:val="both"/>
        <w:rPr>
          <w:b/>
        </w:rPr>
      </w:pPr>
    </w:p>
    <w:p w:rsidR="008C030A" w:rsidRPr="004A14B4" w:rsidRDefault="008C030A" w:rsidP="00D41FB9">
      <w:pPr>
        <w:pStyle w:val="a3"/>
        <w:tabs>
          <w:tab w:val="left" w:pos="142"/>
        </w:tabs>
        <w:ind w:left="567" w:firstLine="567"/>
        <w:jc w:val="both"/>
      </w:pPr>
      <w:r w:rsidRPr="004A14B4">
        <w:t xml:space="preserve">Настоящий Закон вступает в силу </w:t>
      </w:r>
      <w:r w:rsidR="00D41FB9">
        <w:t xml:space="preserve">по истечении 10 дней </w:t>
      </w:r>
      <w:r w:rsidRPr="004A14B4">
        <w:t>со дня официального опубликования.</w:t>
      </w:r>
    </w:p>
    <w:p w:rsidR="00BF7580" w:rsidRDefault="008C030A" w:rsidP="00D41FB9">
      <w:pPr>
        <w:tabs>
          <w:tab w:val="left" w:pos="142"/>
        </w:tabs>
        <w:ind w:left="567" w:firstLine="567"/>
        <w:jc w:val="both"/>
      </w:pPr>
      <w:r w:rsidRPr="004A14B4">
        <w:t>Правительству Кыргызской Республики привести свои нормативные правовые акты в соответствие с настоящим Законом</w:t>
      </w:r>
      <w:r>
        <w:t>.</w:t>
      </w:r>
    </w:p>
    <w:sectPr w:rsidR="00BF7580" w:rsidSect="008C030A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E67" w:rsidRDefault="00454E67" w:rsidP="008C030A">
      <w:r>
        <w:separator/>
      </w:r>
    </w:p>
  </w:endnote>
  <w:endnote w:type="continuationSeparator" w:id="0">
    <w:p w:rsidR="00454E67" w:rsidRDefault="00454E67" w:rsidP="008C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E67" w:rsidRDefault="00454E67" w:rsidP="008C030A">
      <w:r>
        <w:separator/>
      </w:r>
    </w:p>
  </w:footnote>
  <w:footnote w:type="continuationSeparator" w:id="0">
    <w:p w:rsidR="00454E67" w:rsidRDefault="00454E67" w:rsidP="008C0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BF"/>
    <w:rsid w:val="00051895"/>
    <w:rsid w:val="001F058E"/>
    <w:rsid w:val="00356C4C"/>
    <w:rsid w:val="0039041F"/>
    <w:rsid w:val="003931BF"/>
    <w:rsid w:val="00432ABA"/>
    <w:rsid w:val="00454E67"/>
    <w:rsid w:val="00460E41"/>
    <w:rsid w:val="00491A6A"/>
    <w:rsid w:val="004F7F98"/>
    <w:rsid w:val="005325B3"/>
    <w:rsid w:val="00562AE4"/>
    <w:rsid w:val="005B3D4C"/>
    <w:rsid w:val="005D2BE7"/>
    <w:rsid w:val="005D6801"/>
    <w:rsid w:val="006E19ED"/>
    <w:rsid w:val="00830A87"/>
    <w:rsid w:val="008C030A"/>
    <w:rsid w:val="008C0BC9"/>
    <w:rsid w:val="008F0DDD"/>
    <w:rsid w:val="00A670DA"/>
    <w:rsid w:val="00B33C90"/>
    <w:rsid w:val="00BF7580"/>
    <w:rsid w:val="00CE7BA2"/>
    <w:rsid w:val="00D41FB9"/>
    <w:rsid w:val="00D813FA"/>
    <w:rsid w:val="00E20314"/>
    <w:rsid w:val="00EB2874"/>
    <w:rsid w:val="00FD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C03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030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C03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030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2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A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C03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030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C03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030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2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A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27</cp:revision>
  <cp:lastPrinted>2017-10-12T04:13:00Z</cp:lastPrinted>
  <dcterms:created xsi:type="dcterms:W3CDTF">2017-09-11T12:51:00Z</dcterms:created>
  <dcterms:modified xsi:type="dcterms:W3CDTF">2017-10-12T04:14:00Z</dcterms:modified>
</cp:coreProperties>
</file>