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F3" w:rsidRPr="00B524F3" w:rsidRDefault="00B524F3" w:rsidP="00B524F3">
      <w:pPr>
        <w:pStyle w:val="a3"/>
        <w:jc w:val="center"/>
        <w:rPr>
          <w:rFonts w:ascii="Times New Roman" w:hAnsi="Times New Roman" w:cs="Times New Roman"/>
          <w:b/>
          <w:sz w:val="24"/>
          <w:szCs w:val="24"/>
        </w:rPr>
      </w:pPr>
      <w:bookmarkStart w:id="0" w:name="_GoBack"/>
      <w:bookmarkEnd w:id="0"/>
      <w:r w:rsidRPr="00B524F3">
        <w:rPr>
          <w:rFonts w:ascii="Times New Roman" w:hAnsi="Times New Roman" w:cs="Times New Roman"/>
          <w:b/>
          <w:sz w:val="24"/>
          <w:szCs w:val="24"/>
        </w:rPr>
        <w:t xml:space="preserve">СРАВНИТЕЛЬНАЯ ТАБЛИЦА </w:t>
      </w:r>
    </w:p>
    <w:p w:rsidR="00B524F3" w:rsidRDefault="00B524F3" w:rsidP="00B524F3">
      <w:pPr>
        <w:pStyle w:val="a3"/>
        <w:jc w:val="center"/>
        <w:rPr>
          <w:rFonts w:ascii="Times New Roman" w:hAnsi="Times New Roman" w:cs="Times New Roman"/>
          <w:sz w:val="24"/>
          <w:szCs w:val="24"/>
        </w:rPr>
      </w:pPr>
      <w:r w:rsidRPr="00B524F3">
        <w:rPr>
          <w:rFonts w:ascii="Times New Roman" w:hAnsi="Times New Roman" w:cs="Times New Roman"/>
          <w:sz w:val="24"/>
          <w:szCs w:val="24"/>
        </w:rPr>
        <w:t xml:space="preserve">к проекту Закона Кыргызской Республики «О внесении изменений и дополнений в некоторые </w:t>
      </w:r>
    </w:p>
    <w:p w:rsidR="00B524F3" w:rsidRDefault="00B524F3" w:rsidP="004C2605">
      <w:pPr>
        <w:pStyle w:val="a3"/>
        <w:jc w:val="center"/>
        <w:rPr>
          <w:rFonts w:ascii="Times New Roman" w:hAnsi="Times New Roman" w:cs="Times New Roman"/>
          <w:sz w:val="24"/>
          <w:szCs w:val="24"/>
        </w:rPr>
      </w:pPr>
      <w:r w:rsidRPr="00B524F3">
        <w:rPr>
          <w:rFonts w:ascii="Times New Roman" w:hAnsi="Times New Roman" w:cs="Times New Roman"/>
          <w:sz w:val="24"/>
          <w:szCs w:val="24"/>
        </w:rPr>
        <w:t>законодательные акты Кыргызской Республики»</w:t>
      </w:r>
      <w:r w:rsidR="004C2605" w:rsidRPr="004C2605">
        <w:t xml:space="preserve"> </w:t>
      </w:r>
      <w:r w:rsidR="004C2605" w:rsidRPr="004C2605">
        <w:rPr>
          <w:rFonts w:ascii="Times New Roman" w:hAnsi="Times New Roman" w:cs="Times New Roman"/>
          <w:sz w:val="24"/>
          <w:szCs w:val="24"/>
        </w:rPr>
        <w:t xml:space="preserve">(Гражданский кодекс Кыргызской Республики, Закон Кыргызской Республики «О залоге», Закон Кыргызской Республики «О государственной пошлине», Закон Кыргызской Республики «О государственной </w:t>
      </w:r>
      <w:r w:rsidR="004C2605">
        <w:rPr>
          <w:rFonts w:ascii="Times New Roman" w:hAnsi="Times New Roman" w:cs="Times New Roman"/>
          <w:sz w:val="24"/>
          <w:szCs w:val="24"/>
        </w:rPr>
        <w:t xml:space="preserve">регистрации прав на недвижимое </w:t>
      </w:r>
      <w:r w:rsidR="004C2605" w:rsidRPr="004C2605">
        <w:rPr>
          <w:rFonts w:ascii="Times New Roman" w:hAnsi="Times New Roman" w:cs="Times New Roman"/>
          <w:sz w:val="24"/>
          <w:szCs w:val="24"/>
        </w:rPr>
        <w:t>имущество и сделок с ним»)</w:t>
      </w:r>
    </w:p>
    <w:p w:rsidR="00B524F3" w:rsidRPr="007C4E6C" w:rsidRDefault="00B524F3" w:rsidP="00B524F3">
      <w:pPr>
        <w:pStyle w:val="a3"/>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7393"/>
        <w:gridCol w:w="7393"/>
      </w:tblGrid>
      <w:tr w:rsidR="00C8558B" w:rsidRPr="007C4E6C" w:rsidTr="005C529C">
        <w:tc>
          <w:tcPr>
            <w:tcW w:w="14786" w:type="dxa"/>
            <w:gridSpan w:val="2"/>
          </w:tcPr>
          <w:p w:rsidR="00C8558B" w:rsidRPr="00982BA5" w:rsidRDefault="00C8558B" w:rsidP="00CD601C">
            <w:pPr>
              <w:pStyle w:val="a3"/>
              <w:jc w:val="center"/>
              <w:rPr>
                <w:rFonts w:ascii="Times New Roman" w:hAnsi="Times New Roman" w:cs="Times New Roman"/>
                <w:b/>
                <w:sz w:val="24"/>
                <w:szCs w:val="24"/>
              </w:rPr>
            </w:pPr>
            <w:r w:rsidRPr="00C8558B">
              <w:rPr>
                <w:rFonts w:ascii="Times New Roman" w:hAnsi="Times New Roman" w:cs="Times New Roman"/>
                <w:b/>
                <w:sz w:val="24"/>
                <w:szCs w:val="24"/>
              </w:rPr>
              <w:t>Гражданский кодекс Кыргызской Республики</w:t>
            </w:r>
          </w:p>
        </w:tc>
      </w:tr>
      <w:tr w:rsidR="00C8558B" w:rsidRPr="007C4E6C" w:rsidTr="00CD601C">
        <w:tc>
          <w:tcPr>
            <w:tcW w:w="7393" w:type="dxa"/>
          </w:tcPr>
          <w:p w:rsidR="00C8558B" w:rsidRPr="00982BA5" w:rsidRDefault="00C8558B" w:rsidP="00CD601C">
            <w:pPr>
              <w:pStyle w:val="a3"/>
              <w:jc w:val="center"/>
              <w:rPr>
                <w:rFonts w:ascii="Times New Roman" w:hAnsi="Times New Roman" w:cs="Times New Roman"/>
                <w:b/>
                <w:sz w:val="24"/>
                <w:szCs w:val="24"/>
              </w:rPr>
            </w:pPr>
            <w:r w:rsidRPr="00982BA5">
              <w:rPr>
                <w:rFonts w:ascii="Times New Roman" w:hAnsi="Times New Roman" w:cs="Times New Roman"/>
                <w:b/>
                <w:sz w:val="24"/>
                <w:szCs w:val="24"/>
              </w:rPr>
              <w:t>Действующая редакция</w:t>
            </w:r>
          </w:p>
        </w:tc>
        <w:tc>
          <w:tcPr>
            <w:tcW w:w="7393" w:type="dxa"/>
          </w:tcPr>
          <w:p w:rsidR="00C8558B" w:rsidRPr="00982BA5" w:rsidRDefault="00C8558B" w:rsidP="00CD601C">
            <w:pPr>
              <w:pStyle w:val="a3"/>
              <w:jc w:val="center"/>
              <w:rPr>
                <w:rFonts w:ascii="Times New Roman" w:hAnsi="Times New Roman" w:cs="Times New Roman"/>
                <w:b/>
                <w:sz w:val="24"/>
                <w:szCs w:val="24"/>
              </w:rPr>
            </w:pPr>
            <w:r w:rsidRPr="00982BA5">
              <w:rPr>
                <w:rFonts w:ascii="Times New Roman" w:hAnsi="Times New Roman" w:cs="Times New Roman"/>
                <w:b/>
                <w:sz w:val="24"/>
                <w:szCs w:val="24"/>
              </w:rPr>
              <w:t>Предлагаемая редакция</w:t>
            </w:r>
          </w:p>
        </w:tc>
      </w:tr>
      <w:tr w:rsidR="00B524F3" w:rsidRPr="007C4E6C" w:rsidTr="00CD601C">
        <w:tc>
          <w:tcPr>
            <w:tcW w:w="7393" w:type="dxa"/>
          </w:tcPr>
          <w:p w:rsidR="00C8558B" w:rsidRPr="00C8558B" w:rsidRDefault="00C8558B" w:rsidP="00C8558B">
            <w:pPr>
              <w:pStyle w:val="a3"/>
              <w:rPr>
                <w:rFonts w:ascii="Times New Roman" w:hAnsi="Times New Roman" w:cs="Times New Roman"/>
                <w:b/>
                <w:sz w:val="24"/>
              </w:rPr>
            </w:pPr>
            <w:r w:rsidRPr="00C8558B">
              <w:rPr>
                <w:rFonts w:ascii="Times New Roman" w:hAnsi="Times New Roman" w:cs="Times New Roman"/>
                <w:b/>
                <w:sz w:val="24"/>
              </w:rPr>
              <w:t>Статья 328. Договор о залоге</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1. В договоре о залоге должны быть указаны:</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стороны договора;</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описание обеспеченного залогом обязательства, которое может быть выражено максимальной суммой обязательства;</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общее описание предмета  залога,  достаточное  для его идентификации;</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срок действия договора. Если в договоре отсутствует указание на срок его действия, то договор признается действующим до определенного в нем момента окончания исполнения сторонами обязательств;</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в случае залога недвижимого имущества или имущества, подлежащего регистрации, - право, в силу которого такое имущество принадлежит залогодателю, с указанием реквизитов правоустанавливающего документа, а также  иные условия, определяемые соглашением сторон.</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Стороны должны предусмотреть в договоре о залоге указание на то, у какой из сторон будет находиться заложенное имущество.</w:t>
            </w:r>
          </w:p>
          <w:p w:rsidR="00B524F3" w:rsidRDefault="00C8558B" w:rsidP="00C8558B">
            <w:pPr>
              <w:pStyle w:val="a3"/>
              <w:ind w:firstLine="284"/>
              <w:jc w:val="both"/>
              <w:rPr>
                <w:rFonts w:ascii="Times New Roman" w:hAnsi="Times New Roman" w:cs="Times New Roman"/>
                <w:sz w:val="24"/>
              </w:rPr>
            </w:pPr>
            <w:r w:rsidRPr="00C8558B">
              <w:rPr>
                <w:rFonts w:ascii="Times New Roman" w:hAnsi="Times New Roman" w:cs="Times New Roman"/>
                <w:sz w:val="24"/>
              </w:rPr>
              <w:t>Если право залогодержателя удостоверяется закладной, то это должно быть указано в договоре о залоге.</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2. Договор о залоге должен быть заключен в письменной форме.</w:t>
            </w:r>
          </w:p>
          <w:p w:rsidR="00C8558B" w:rsidRPr="007C4E6C" w:rsidRDefault="00C8558B" w:rsidP="00C8558B">
            <w:pPr>
              <w:pStyle w:val="a3"/>
              <w:ind w:firstLine="284"/>
              <w:jc w:val="both"/>
              <w:rPr>
                <w:rFonts w:ascii="Times New Roman" w:hAnsi="Times New Roman" w:cs="Times New Roman"/>
                <w:sz w:val="24"/>
                <w:szCs w:val="24"/>
              </w:rPr>
            </w:pPr>
            <w:r w:rsidRPr="00C8558B">
              <w:rPr>
                <w:rFonts w:ascii="Times New Roman" w:hAnsi="Times New Roman" w:cs="Times New Roman"/>
                <w:b/>
                <w:strike/>
                <w:sz w:val="24"/>
              </w:rPr>
              <w:t>3. Договор о залоге недвижимого имущества должен быть нотариально удостоверен и подлежит государственной регистрации с учетом особенностей земельного законодательства.</w:t>
            </w:r>
          </w:p>
        </w:tc>
        <w:tc>
          <w:tcPr>
            <w:tcW w:w="7393" w:type="dxa"/>
          </w:tcPr>
          <w:p w:rsidR="00C8558B" w:rsidRPr="00C8558B" w:rsidRDefault="00C8558B" w:rsidP="00C8558B">
            <w:pPr>
              <w:pStyle w:val="a3"/>
              <w:jc w:val="both"/>
              <w:rPr>
                <w:rFonts w:ascii="Times New Roman" w:hAnsi="Times New Roman" w:cs="Times New Roman"/>
                <w:b/>
                <w:sz w:val="24"/>
              </w:rPr>
            </w:pPr>
            <w:r w:rsidRPr="00C8558B">
              <w:rPr>
                <w:rFonts w:ascii="Times New Roman" w:hAnsi="Times New Roman" w:cs="Times New Roman"/>
                <w:b/>
                <w:sz w:val="24"/>
              </w:rPr>
              <w:t>Статья 328. Договор о залоге</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1. В договоре о залоге должны быть указаны:</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стороны договора;</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описание обеспеченного залогом обязательства, которое может быть выражено максимальной суммой обязательства;</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общее описание предмета  залога,  достаточное  для его идентификации;</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срок действия договора. Если в договоре отсутствует указание на срок его действия, то договор признается действующим до определенного в нем момента окончания исполнения сторонами обязательств;</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 в случае залога недвижимого имущества или имущества, подлежащего регистрации, - право, в силу которого такое имущество принадлежит залогодателю, с указанием реквизитов правоустанавливающего документа, а также  иные условия, определяемые соглашением сторон.</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Стороны должны предусмотреть в договоре о залоге указание на то, у какой из сторон будет находиться заложенное имущество.</w:t>
            </w:r>
          </w:p>
          <w:p w:rsidR="00C8558B" w:rsidRDefault="00C8558B" w:rsidP="00C8558B">
            <w:pPr>
              <w:pStyle w:val="a3"/>
              <w:ind w:firstLine="284"/>
              <w:jc w:val="both"/>
              <w:rPr>
                <w:rFonts w:ascii="Times New Roman" w:hAnsi="Times New Roman" w:cs="Times New Roman"/>
                <w:sz w:val="24"/>
              </w:rPr>
            </w:pPr>
            <w:r w:rsidRPr="00C8558B">
              <w:rPr>
                <w:rFonts w:ascii="Times New Roman" w:hAnsi="Times New Roman" w:cs="Times New Roman"/>
                <w:sz w:val="24"/>
              </w:rPr>
              <w:t>Если право залогодержателя удостоверяется закладной, то это должно быть указано в договоре о залоге.</w:t>
            </w:r>
          </w:p>
          <w:p w:rsidR="00C8558B" w:rsidRPr="00C8558B" w:rsidRDefault="00C8558B" w:rsidP="00C8558B">
            <w:pPr>
              <w:pStyle w:val="a3"/>
              <w:ind w:firstLine="386"/>
              <w:jc w:val="both"/>
              <w:rPr>
                <w:rFonts w:ascii="Times New Roman" w:hAnsi="Times New Roman" w:cs="Times New Roman"/>
                <w:sz w:val="24"/>
              </w:rPr>
            </w:pPr>
            <w:r w:rsidRPr="00C8558B">
              <w:rPr>
                <w:rFonts w:ascii="Times New Roman" w:hAnsi="Times New Roman" w:cs="Times New Roman"/>
                <w:sz w:val="24"/>
              </w:rPr>
              <w:t>2. Договор о залоге должен быть заключен в письменной форме.</w:t>
            </w:r>
          </w:p>
          <w:p w:rsidR="00B524F3" w:rsidRPr="00051A94" w:rsidRDefault="00C8558B" w:rsidP="00DB0AC2">
            <w:pPr>
              <w:pStyle w:val="a3"/>
              <w:ind w:firstLine="404"/>
              <w:jc w:val="both"/>
              <w:rPr>
                <w:rFonts w:ascii="Times New Roman" w:hAnsi="Times New Roman" w:cs="Times New Roman"/>
                <w:b/>
                <w:sz w:val="24"/>
                <w:szCs w:val="24"/>
              </w:rPr>
            </w:pPr>
            <w:r>
              <w:rPr>
                <w:rFonts w:ascii="Times New Roman" w:hAnsi="Times New Roman" w:cs="Times New Roman"/>
                <w:b/>
                <w:sz w:val="24"/>
                <w:szCs w:val="24"/>
              </w:rPr>
              <w:t>3.</w:t>
            </w:r>
            <w:r w:rsidRPr="00C8558B">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8558B">
              <w:rPr>
                <w:rFonts w:ascii="Times New Roman" w:hAnsi="Times New Roman" w:cs="Times New Roman"/>
                <w:b/>
                <w:sz w:val="24"/>
                <w:szCs w:val="24"/>
              </w:rPr>
              <w:t>Договор о залоге  недвижимого имущества подлежит государственной регистрации  и  не  требует обязательного нотариального удостоверения.</w:t>
            </w:r>
          </w:p>
        </w:tc>
      </w:tr>
      <w:tr w:rsidR="00C8558B" w:rsidRPr="007C4E6C" w:rsidTr="00CD601C">
        <w:tc>
          <w:tcPr>
            <w:tcW w:w="7393" w:type="dxa"/>
          </w:tcPr>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C8558B">
              <w:rPr>
                <w:rFonts w:ascii="Times New Roman" w:eastAsiaTheme="minorEastAsia" w:hAnsi="Times New Roman" w:cs="Times New Roman"/>
                <w:b/>
                <w:sz w:val="24"/>
                <w:szCs w:val="24"/>
                <w:lang w:eastAsia="ru-RU"/>
              </w:rPr>
              <w:lastRenderedPageBreak/>
              <w:t>Статья 335. Порядок обращения взыскания на заложенное имущество</w:t>
            </w:r>
          </w:p>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C8558B">
              <w:rPr>
                <w:rFonts w:ascii="Times New Roman" w:eastAsiaTheme="minorEastAsia" w:hAnsi="Times New Roman" w:cs="Times New Roman"/>
                <w:sz w:val="24"/>
                <w:szCs w:val="24"/>
                <w:lang w:eastAsia="ru-RU"/>
              </w:rPr>
              <w:t>1. Требования залогодержателя (кредитора) удовлетворяются из стоимости заложенного недвижимого имущества в судебном или внесудебном порядке в соответствии с законодательством Кыргызской Республики.</w:t>
            </w:r>
          </w:p>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C8558B">
              <w:rPr>
                <w:rFonts w:ascii="Times New Roman" w:eastAsiaTheme="minorEastAsia" w:hAnsi="Times New Roman" w:cs="Times New Roman"/>
                <w:sz w:val="24"/>
                <w:szCs w:val="24"/>
                <w:lang w:eastAsia="ru-RU"/>
              </w:rPr>
              <w:t>Удовлетворение требования залогодержателя за счет заложенного недвижимого  имущества без  обращения  в  суд  допускается на основании:</w:t>
            </w:r>
          </w:p>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b/>
                <w:strike/>
                <w:sz w:val="24"/>
                <w:szCs w:val="24"/>
                <w:lang w:eastAsia="ru-RU"/>
              </w:rPr>
            </w:pPr>
            <w:r w:rsidRPr="00C8558B">
              <w:rPr>
                <w:rFonts w:ascii="Times New Roman" w:eastAsiaTheme="minorEastAsia" w:hAnsi="Times New Roman" w:cs="Times New Roman"/>
                <w:b/>
                <w:strike/>
                <w:sz w:val="24"/>
                <w:szCs w:val="24"/>
                <w:lang w:eastAsia="ru-RU"/>
              </w:rPr>
              <w:t>нотариально удостоверенного соглашения залогодержателя с залогодателем, заключенного одновременно с договором о залоге либо заключенного в период действия договора о залоге. Такое соглашение может быть признано судом недействительным по иску лица, чьи права нарушены таким соглашением;</w:t>
            </w:r>
          </w:p>
          <w:p w:rsidR="00C8558B" w:rsidRPr="00C8558B" w:rsidRDefault="00C8558B" w:rsidP="00DB0AC2">
            <w:pPr>
              <w:pStyle w:val="a3"/>
              <w:ind w:firstLine="426"/>
              <w:jc w:val="both"/>
              <w:rPr>
                <w:rFonts w:ascii="Times New Roman" w:hAnsi="Times New Roman" w:cs="Times New Roman"/>
                <w:b/>
                <w:sz w:val="24"/>
              </w:rPr>
            </w:pPr>
            <w:r w:rsidRPr="00C8558B">
              <w:rPr>
                <w:rFonts w:ascii="Times New Roman" w:eastAsiaTheme="minorEastAsia" w:hAnsi="Times New Roman" w:cs="Times New Roman"/>
                <w:sz w:val="24"/>
                <w:szCs w:val="24"/>
                <w:lang w:eastAsia="ru-RU"/>
              </w:rPr>
              <w:t xml:space="preserve">исполнительной надписи нотариуса </w:t>
            </w:r>
            <w:proofErr w:type="gramStart"/>
            <w:r w:rsidRPr="00C8558B">
              <w:rPr>
                <w:rFonts w:ascii="Times New Roman" w:eastAsiaTheme="minorEastAsia" w:hAnsi="Times New Roman" w:cs="Times New Roman"/>
                <w:sz w:val="24"/>
                <w:szCs w:val="24"/>
                <w:lang w:eastAsia="ru-RU"/>
              </w:rPr>
              <w:t>при наличии в договоре о залоге права залогодержателя на обращение взыскания на предмет</w:t>
            </w:r>
            <w:proofErr w:type="gramEnd"/>
            <w:r w:rsidRPr="00C8558B">
              <w:rPr>
                <w:rFonts w:ascii="Times New Roman" w:eastAsiaTheme="minorEastAsia" w:hAnsi="Times New Roman" w:cs="Times New Roman"/>
                <w:sz w:val="24"/>
                <w:szCs w:val="24"/>
                <w:lang w:eastAsia="ru-RU"/>
              </w:rPr>
              <w:t xml:space="preserve"> залога во внесудебном порядке.</w:t>
            </w:r>
          </w:p>
        </w:tc>
        <w:tc>
          <w:tcPr>
            <w:tcW w:w="7393" w:type="dxa"/>
          </w:tcPr>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C8558B">
              <w:rPr>
                <w:rFonts w:ascii="Times New Roman" w:eastAsiaTheme="minorEastAsia" w:hAnsi="Times New Roman" w:cs="Times New Roman"/>
                <w:b/>
                <w:sz w:val="24"/>
                <w:szCs w:val="24"/>
                <w:lang w:eastAsia="ru-RU"/>
              </w:rPr>
              <w:t>Статья 335. Порядок обращения взыскания на заложенное имущество</w:t>
            </w:r>
          </w:p>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C8558B">
              <w:rPr>
                <w:rFonts w:ascii="Times New Roman" w:eastAsiaTheme="minorEastAsia" w:hAnsi="Times New Roman" w:cs="Times New Roman"/>
                <w:sz w:val="24"/>
                <w:szCs w:val="24"/>
                <w:lang w:eastAsia="ru-RU"/>
              </w:rPr>
              <w:t>1. Требования залогодержателя (кредитора) удовлетворяются из стоимости заложенного недвижимого имущества в судебном или внесудебном порядке в соответствии с законодательством Кыргызской Республики.</w:t>
            </w:r>
          </w:p>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C8558B">
              <w:rPr>
                <w:rFonts w:ascii="Times New Roman" w:eastAsiaTheme="minorEastAsia" w:hAnsi="Times New Roman" w:cs="Times New Roman"/>
                <w:sz w:val="24"/>
                <w:szCs w:val="24"/>
                <w:lang w:eastAsia="ru-RU"/>
              </w:rPr>
              <w:t>Удовлетворение требования залогодержателя за счет заложенного недвижимого  имущества без  обращения  в  суд  допускается на основании:</w:t>
            </w:r>
          </w:p>
          <w:p w:rsidR="00C8558B" w:rsidRPr="00C8558B" w:rsidRDefault="00C8558B" w:rsidP="00C8558B">
            <w:pPr>
              <w:widowControl w:val="0"/>
              <w:autoSpaceDE w:val="0"/>
              <w:autoSpaceDN w:val="0"/>
              <w:adjustRightInd w:val="0"/>
              <w:ind w:firstLine="326"/>
              <w:jc w:val="both"/>
              <w:rPr>
                <w:rFonts w:ascii="Times New Roman" w:eastAsiaTheme="minorEastAsia" w:hAnsi="Times New Roman" w:cs="Times New Roman"/>
                <w:b/>
                <w:sz w:val="24"/>
                <w:szCs w:val="24"/>
                <w:lang w:eastAsia="ru-RU"/>
              </w:rPr>
            </w:pPr>
            <w:r w:rsidRPr="00C8558B">
              <w:rPr>
                <w:rFonts w:ascii="Times New Roman" w:eastAsiaTheme="minorEastAsia" w:hAnsi="Times New Roman" w:cs="Times New Roman"/>
                <w:b/>
                <w:sz w:val="24"/>
                <w:szCs w:val="24"/>
                <w:lang w:eastAsia="ru-RU"/>
              </w:rPr>
              <w:t>соглашения залогодержателя с залогодателем, заключенного одновременно с договором о залоге либо заключенного в период действия договора о залоге. Такое соглашение может быть признано судом недействительным по иску лица, чьи права нарушены таким соглашением;</w:t>
            </w:r>
          </w:p>
          <w:p w:rsidR="00C8558B" w:rsidRPr="00C8558B" w:rsidRDefault="00C8558B" w:rsidP="00DB0AC2">
            <w:pPr>
              <w:pStyle w:val="a3"/>
              <w:ind w:firstLine="404"/>
              <w:jc w:val="both"/>
              <w:rPr>
                <w:rFonts w:ascii="Times New Roman" w:hAnsi="Times New Roman" w:cs="Times New Roman"/>
                <w:b/>
                <w:sz w:val="24"/>
              </w:rPr>
            </w:pPr>
            <w:r w:rsidRPr="00C8558B">
              <w:rPr>
                <w:rFonts w:ascii="Times New Roman" w:eastAsiaTheme="minorEastAsia" w:hAnsi="Times New Roman" w:cs="Times New Roman"/>
                <w:sz w:val="24"/>
                <w:szCs w:val="24"/>
                <w:lang w:eastAsia="ru-RU"/>
              </w:rPr>
              <w:t xml:space="preserve">исполнительной надписи нотариуса </w:t>
            </w:r>
            <w:proofErr w:type="gramStart"/>
            <w:r w:rsidRPr="00C8558B">
              <w:rPr>
                <w:rFonts w:ascii="Times New Roman" w:eastAsiaTheme="minorEastAsia" w:hAnsi="Times New Roman" w:cs="Times New Roman"/>
                <w:sz w:val="24"/>
                <w:szCs w:val="24"/>
                <w:lang w:eastAsia="ru-RU"/>
              </w:rPr>
              <w:t>при наличии в договоре о залоге права залогодержателя на обращение взыскания на предмет</w:t>
            </w:r>
            <w:proofErr w:type="gramEnd"/>
            <w:r w:rsidRPr="00C8558B">
              <w:rPr>
                <w:rFonts w:ascii="Times New Roman" w:eastAsiaTheme="minorEastAsia" w:hAnsi="Times New Roman" w:cs="Times New Roman"/>
                <w:sz w:val="24"/>
                <w:szCs w:val="24"/>
                <w:lang w:eastAsia="ru-RU"/>
              </w:rPr>
              <w:t xml:space="preserve"> залога во внесудебном порядке.</w:t>
            </w:r>
          </w:p>
        </w:tc>
      </w:tr>
      <w:tr w:rsidR="00C8558B" w:rsidRPr="007C4E6C" w:rsidTr="00E9207C">
        <w:tc>
          <w:tcPr>
            <w:tcW w:w="14786" w:type="dxa"/>
            <w:gridSpan w:val="2"/>
          </w:tcPr>
          <w:p w:rsidR="00C8558B" w:rsidRPr="00C8558B" w:rsidRDefault="00C8558B" w:rsidP="00C8558B">
            <w:pPr>
              <w:widowControl w:val="0"/>
              <w:autoSpaceDE w:val="0"/>
              <w:autoSpaceDN w:val="0"/>
              <w:adjustRightInd w:val="0"/>
              <w:ind w:firstLine="386"/>
              <w:jc w:val="center"/>
              <w:rPr>
                <w:rFonts w:ascii="Times New Roman" w:eastAsiaTheme="minorEastAsia" w:hAnsi="Times New Roman" w:cs="Times New Roman"/>
                <w:b/>
                <w:sz w:val="24"/>
                <w:szCs w:val="24"/>
                <w:lang w:eastAsia="ru-RU"/>
              </w:rPr>
            </w:pPr>
            <w:r w:rsidRPr="00C8558B">
              <w:rPr>
                <w:rFonts w:ascii="Times New Roman" w:eastAsiaTheme="minorEastAsia" w:hAnsi="Times New Roman" w:cs="Times New Roman"/>
                <w:b/>
                <w:sz w:val="24"/>
                <w:szCs w:val="24"/>
                <w:lang w:eastAsia="ru-RU"/>
              </w:rPr>
              <w:t>Закон Кыргызской Республики «О залоге»</w:t>
            </w:r>
          </w:p>
        </w:tc>
      </w:tr>
      <w:tr w:rsidR="00C8558B" w:rsidRPr="007C4E6C" w:rsidTr="00CD601C">
        <w:tc>
          <w:tcPr>
            <w:tcW w:w="7393" w:type="dxa"/>
          </w:tcPr>
          <w:p w:rsidR="005E0369" w:rsidRPr="005E0369" w:rsidRDefault="005E0369" w:rsidP="005E0369">
            <w:pPr>
              <w:widowControl w:val="0"/>
              <w:autoSpaceDE w:val="0"/>
              <w:autoSpaceDN w:val="0"/>
              <w:adjustRightInd w:val="0"/>
              <w:ind w:firstLine="527"/>
              <w:jc w:val="both"/>
              <w:rPr>
                <w:rFonts w:ascii="Times New Roman" w:eastAsiaTheme="minorEastAsia" w:hAnsi="Times New Roman" w:cs="Times New Roman"/>
                <w:b/>
                <w:sz w:val="24"/>
                <w:szCs w:val="24"/>
                <w:lang w:eastAsia="ru-RU"/>
              </w:rPr>
            </w:pPr>
            <w:r w:rsidRPr="005E0369">
              <w:rPr>
                <w:rFonts w:ascii="Times New Roman" w:eastAsiaTheme="minorEastAsia" w:hAnsi="Times New Roman" w:cs="Times New Roman"/>
                <w:b/>
                <w:sz w:val="24"/>
                <w:szCs w:val="24"/>
                <w:lang w:eastAsia="ru-RU"/>
              </w:rPr>
              <w:t>Статья 10. Форма и содержание договора о залоге</w:t>
            </w:r>
          </w:p>
          <w:p w:rsidR="005E0369" w:rsidRPr="005E0369" w:rsidRDefault="005E0369" w:rsidP="005E0369">
            <w:pPr>
              <w:widowControl w:val="0"/>
              <w:autoSpaceDE w:val="0"/>
              <w:autoSpaceDN w:val="0"/>
              <w:adjustRightInd w:val="0"/>
              <w:ind w:firstLine="527"/>
              <w:jc w:val="both"/>
              <w:rPr>
                <w:rFonts w:ascii="Times New Roman" w:eastAsiaTheme="minorEastAsia" w:hAnsi="Times New Roman" w:cs="Times New Roman"/>
                <w:sz w:val="24"/>
                <w:szCs w:val="24"/>
                <w:lang w:eastAsia="ru-RU"/>
              </w:rPr>
            </w:pPr>
            <w:r w:rsidRPr="005E0369">
              <w:rPr>
                <w:rFonts w:ascii="Times New Roman" w:eastAsiaTheme="minorEastAsia" w:hAnsi="Times New Roman" w:cs="Times New Roman"/>
                <w:sz w:val="24"/>
                <w:szCs w:val="24"/>
                <w:lang w:eastAsia="ru-RU"/>
              </w:rPr>
              <w:t>1. Договор о залоге должен заключаться в письменной форме путем составления документа, подписанного сторонами.</w:t>
            </w:r>
          </w:p>
          <w:p w:rsidR="00C8558B" w:rsidRPr="00C8558B" w:rsidRDefault="005E0369" w:rsidP="005E0369">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5E0369">
              <w:rPr>
                <w:rFonts w:ascii="Times New Roman" w:eastAsiaTheme="minorEastAsia" w:hAnsi="Times New Roman" w:cs="Times New Roman"/>
                <w:b/>
                <w:strike/>
                <w:sz w:val="24"/>
                <w:szCs w:val="24"/>
                <w:lang w:eastAsia="ru-RU"/>
              </w:rPr>
              <w:t xml:space="preserve">2. Договор о залоге должен быть нотариально удостоверен, если залог обеспечивает обязательства по договору, подлежащему нотариальному удостоверению, а также в случаях, предусмотренных соглашением сторон.  </w:t>
            </w:r>
          </w:p>
        </w:tc>
        <w:tc>
          <w:tcPr>
            <w:tcW w:w="7393" w:type="dxa"/>
          </w:tcPr>
          <w:p w:rsidR="008C405C" w:rsidRPr="008C405C" w:rsidRDefault="008C405C" w:rsidP="008C405C">
            <w:pPr>
              <w:widowControl w:val="0"/>
              <w:autoSpaceDE w:val="0"/>
              <w:autoSpaceDN w:val="0"/>
              <w:adjustRightInd w:val="0"/>
              <w:ind w:firstLine="386"/>
              <w:jc w:val="both"/>
              <w:rPr>
                <w:rFonts w:ascii="Times New Roman" w:eastAsiaTheme="minorEastAsia" w:hAnsi="Times New Roman" w:cs="Times New Roman"/>
                <w:b/>
                <w:bCs/>
                <w:sz w:val="24"/>
                <w:szCs w:val="24"/>
                <w:lang w:eastAsia="ru-RU"/>
              </w:rPr>
            </w:pPr>
            <w:r w:rsidRPr="008C405C">
              <w:rPr>
                <w:rFonts w:ascii="Times New Roman" w:eastAsiaTheme="minorEastAsia" w:hAnsi="Times New Roman" w:cs="Times New Roman"/>
                <w:b/>
                <w:bCs/>
                <w:sz w:val="24"/>
                <w:szCs w:val="24"/>
                <w:lang w:eastAsia="ru-RU"/>
              </w:rPr>
              <w:t>Статья 10. Форма и содержание договора о залоге</w:t>
            </w:r>
          </w:p>
          <w:p w:rsidR="008C405C" w:rsidRPr="008C405C" w:rsidRDefault="008C405C" w:rsidP="008C405C">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8C405C">
              <w:rPr>
                <w:rFonts w:ascii="Times New Roman" w:eastAsiaTheme="minorEastAsia" w:hAnsi="Times New Roman" w:cs="Times New Roman"/>
                <w:sz w:val="24"/>
                <w:szCs w:val="24"/>
                <w:lang w:eastAsia="ru-RU"/>
              </w:rPr>
              <w:t>1. Договор о залоге должен заключаться в письменной форме путем составления документа, подписанного сторонами.</w:t>
            </w:r>
          </w:p>
          <w:p w:rsidR="008C405C" w:rsidRPr="008C405C" w:rsidRDefault="008C405C" w:rsidP="008C405C">
            <w:pPr>
              <w:widowControl w:val="0"/>
              <w:autoSpaceDE w:val="0"/>
              <w:autoSpaceDN w:val="0"/>
              <w:adjustRightInd w:val="0"/>
              <w:ind w:firstLine="386"/>
              <w:jc w:val="both"/>
              <w:rPr>
                <w:rFonts w:ascii="Times New Roman" w:eastAsiaTheme="minorEastAsia" w:hAnsi="Times New Roman" w:cs="Times New Roman"/>
                <w:b/>
                <w:strike/>
                <w:sz w:val="24"/>
                <w:szCs w:val="24"/>
                <w:lang w:eastAsia="ru-RU"/>
              </w:rPr>
            </w:pPr>
            <w:r w:rsidRPr="008C405C">
              <w:rPr>
                <w:rFonts w:ascii="Times New Roman" w:eastAsiaTheme="minorEastAsia" w:hAnsi="Times New Roman" w:cs="Times New Roman"/>
                <w:b/>
                <w:strike/>
                <w:sz w:val="24"/>
                <w:szCs w:val="24"/>
                <w:lang w:eastAsia="ru-RU"/>
              </w:rPr>
              <w:t>2. Договор о залоге должен быть нотариально удостоверен, если залог обеспечивает обязательства по договору, подлежащему нотариальному удостоверению, а также в случаях, предусмотренных соглашением сторон.</w:t>
            </w:r>
          </w:p>
          <w:p w:rsidR="00C8558B" w:rsidRPr="00C8558B" w:rsidRDefault="00C8558B" w:rsidP="00C8558B">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r>
      <w:tr w:rsidR="005E0369" w:rsidRPr="007C4E6C" w:rsidTr="00CD601C">
        <w:tc>
          <w:tcPr>
            <w:tcW w:w="7393" w:type="dxa"/>
          </w:tcPr>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5E0369">
              <w:rPr>
                <w:rFonts w:ascii="Times New Roman" w:eastAsiaTheme="minorEastAsia" w:hAnsi="Times New Roman" w:cs="Times New Roman"/>
                <w:b/>
                <w:sz w:val="24"/>
                <w:szCs w:val="24"/>
                <w:lang w:eastAsia="ru-RU"/>
              </w:rPr>
              <w:t>Статья 60. Внесудебный порядок обращения взыскания на предмет залога</w:t>
            </w:r>
          </w:p>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5E0369">
              <w:rPr>
                <w:rFonts w:ascii="Times New Roman" w:eastAsiaTheme="minorEastAsia" w:hAnsi="Times New Roman" w:cs="Times New Roman"/>
                <w:sz w:val="24"/>
                <w:szCs w:val="24"/>
                <w:lang w:eastAsia="ru-RU"/>
              </w:rPr>
              <w:t>1. Обращение взыскания на предмет залога во внесудебном порядке осуществляется на основании:</w:t>
            </w:r>
          </w:p>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5E0369">
              <w:rPr>
                <w:rFonts w:ascii="Times New Roman" w:eastAsiaTheme="minorEastAsia" w:hAnsi="Times New Roman" w:cs="Times New Roman"/>
                <w:sz w:val="24"/>
                <w:szCs w:val="24"/>
                <w:lang w:eastAsia="ru-RU"/>
              </w:rPr>
              <w:t xml:space="preserve">1) договора о залоге либо соглашения, </w:t>
            </w:r>
            <w:proofErr w:type="gramStart"/>
            <w:r w:rsidRPr="005E0369">
              <w:rPr>
                <w:rFonts w:ascii="Times New Roman" w:eastAsiaTheme="minorEastAsia" w:hAnsi="Times New Roman" w:cs="Times New Roman"/>
                <w:sz w:val="24"/>
                <w:szCs w:val="24"/>
                <w:lang w:eastAsia="ru-RU"/>
              </w:rPr>
              <w:t>содержащих</w:t>
            </w:r>
            <w:proofErr w:type="gramEnd"/>
            <w:r w:rsidRPr="005E0369">
              <w:rPr>
                <w:rFonts w:ascii="Times New Roman" w:eastAsiaTheme="minorEastAsia" w:hAnsi="Times New Roman" w:cs="Times New Roman"/>
                <w:sz w:val="24"/>
                <w:szCs w:val="24"/>
                <w:lang w:eastAsia="ru-RU"/>
              </w:rPr>
              <w:t xml:space="preserve"> условия о порядке обращения взыскания на предмет залога во внесудебном порядке в отношении движимого имущества;</w:t>
            </w:r>
          </w:p>
          <w:p w:rsidR="005E0369" w:rsidRPr="005E0369" w:rsidRDefault="005E0369" w:rsidP="005E0369">
            <w:pPr>
              <w:widowControl w:val="0"/>
              <w:autoSpaceDE w:val="0"/>
              <w:autoSpaceDN w:val="0"/>
              <w:adjustRightInd w:val="0"/>
              <w:ind w:firstLine="527"/>
              <w:jc w:val="both"/>
              <w:rPr>
                <w:rFonts w:ascii="Times New Roman" w:eastAsiaTheme="minorEastAsia" w:hAnsi="Times New Roman" w:cs="Times New Roman"/>
                <w:b/>
                <w:sz w:val="24"/>
                <w:szCs w:val="24"/>
                <w:lang w:eastAsia="ru-RU"/>
              </w:rPr>
            </w:pPr>
            <w:proofErr w:type="gramStart"/>
            <w:r w:rsidRPr="005E0369">
              <w:rPr>
                <w:rFonts w:ascii="Times New Roman" w:eastAsiaTheme="minorEastAsia" w:hAnsi="Times New Roman" w:cs="Times New Roman"/>
                <w:b/>
                <w:strike/>
                <w:sz w:val="24"/>
                <w:szCs w:val="24"/>
                <w:lang w:eastAsia="ru-RU"/>
              </w:rPr>
              <w:lastRenderedPageBreak/>
              <w:t>нотариально  удостоверенного</w:t>
            </w:r>
            <w:r w:rsidRPr="005E0369">
              <w:rPr>
                <w:rFonts w:ascii="Times New Roman" w:eastAsiaTheme="minorEastAsia" w:hAnsi="Times New Roman" w:cs="Times New Roman"/>
                <w:b/>
                <w:sz w:val="24"/>
                <w:szCs w:val="24"/>
                <w:lang w:eastAsia="ru-RU"/>
              </w:rPr>
              <w:t xml:space="preserve"> соглашения между залогодержателем   и   залогодателем  о порядке обращения взыскания на предмет залога во внесудебном порядке в отношении недвижимого имущества, заключенного одновременно с договором о залоге или иным договором, устанавливающим ипотеку в силу закона, и являющегося его   неотъемлемой частью, либо заключенного в период действия договора о залоге или иного договора, устанавливающего ипотеку в силу закона;</w:t>
            </w:r>
            <w:proofErr w:type="gramEnd"/>
          </w:p>
        </w:tc>
        <w:tc>
          <w:tcPr>
            <w:tcW w:w="7393" w:type="dxa"/>
          </w:tcPr>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5E0369">
              <w:rPr>
                <w:rFonts w:ascii="Times New Roman" w:eastAsiaTheme="minorEastAsia" w:hAnsi="Times New Roman" w:cs="Times New Roman"/>
                <w:b/>
                <w:sz w:val="24"/>
                <w:szCs w:val="24"/>
                <w:lang w:eastAsia="ru-RU"/>
              </w:rPr>
              <w:lastRenderedPageBreak/>
              <w:t>Статья 60. Внесудебный порядок обращения взыскания на предмет залога</w:t>
            </w:r>
          </w:p>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5E0369">
              <w:rPr>
                <w:rFonts w:ascii="Times New Roman" w:eastAsiaTheme="minorEastAsia" w:hAnsi="Times New Roman" w:cs="Times New Roman"/>
                <w:sz w:val="24"/>
                <w:szCs w:val="24"/>
                <w:lang w:eastAsia="ru-RU"/>
              </w:rPr>
              <w:t>1. Обращение взыскания на предмет залога во внесудебном порядке осуществляется на основании:</w:t>
            </w:r>
          </w:p>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5E0369">
              <w:rPr>
                <w:rFonts w:ascii="Times New Roman" w:eastAsiaTheme="minorEastAsia" w:hAnsi="Times New Roman" w:cs="Times New Roman"/>
                <w:sz w:val="24"/>
                <w:szCs w:val="24"/>
                <w:lang w:eastAsia="ru-RU"/>
              </w:rPr>
              <w:t xml:space="preserve">1) договора о залоге либо соглашения, </w:t>
            </w:r>
            <w:proofErr w:type="gramStart"/>
            <w:r w:rsidRPr="005E0369">
              <w:rPr>
                <w:rFonts w:ascii="Times New Roman" w:eastAsiaTheme="minorEastAsia" w:hAnsi="Times New Roman" w:cs="Times New Roman"/>
                <w:sz w:val="24"/>
                <w:szCs w:val="24"/>
                <w:lang w:eastAsia="ru-RU"/>
              </w:rPr>
              <w:t>содержащих</w:t>
            </w:r>
            <w:proofErr w:type="gramEnd"/>
            <w:r w:rsidRPr="005E0369">
              <w:rPr>
                <w:rFonts w:ascii="Times New Roman" w:eastAsiaTheme="minorEastAsia" w:hAnsi="Times New Roman" w:cs="Times New Roman"/>
                <w:sz w:val="24"/>
                <w:szCs w:val="24"/>
                <w:lang w:eastAsia="ru-RU"/>
              </w:rPr>
              <w:t xml:space="preserve"> условия о порядке обращения взыскания на предмет залога во внесудебном порядке в отношении движимого имущества;</w:t>
            </w:r>
          </w:p>
          <w:p w:rsidR="005E0369" w:rsidRPr="005E0369" w:rsidRDefault="005E0369" w:rsidP="005E0369">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roofErr w:type="gramStart"/>
            <w:r w:rsidRPr="005E0369">
              <w:rPr>
                <w:rFonts w:ascii="Times New Roman" w:eastAsiaTheme="minorEastAsia" w:hAnsi="Times New Roman" w:cs="Times New Roman"/>
                <w:b/>
                <w:sz w:val="24"/>
                <w:szCs w:val="24"/>
                <w:lang w:eastAsia="ru-RU"/>
              </w:rPr>
              <w:lastRenderedPageBreak/>
              <w:t>соглашения между залогодержа</w:t>
            </w:r>
            <w:r>
              <w:rPr>
                <w:rFonts w:ascii="Times New Roman" w:eastAsiaTheme="minorEastAsia" w:hAnsi="Times New Roman" w:cs="Times New Roman"/>
                <w:b/>
                <w:sz w:val="24"/>
                <w:szCs w:val="24"/>
                <w:lang w:eastAsia="ru-RU"/>
              </w:rPr>
              <w:t xml:space="preserve">телем </w:t>
            </w:r>
            <w:r w:rsidRPr="005E0369">
              <w:rPr>
                <w:rFonts w:ascii="Times New Roman" w:eastAsiaTheme="minorEastAsia" w:hAnsi="Times New Roman" w:cs="Times New Roman"/>
                <w:b/>
                <w:sz w:val="24"/>
                <w:szCs w:val="24"/>
                <w:lang w:eastAsia="ru-RU"/>
              </w:rPr>
              <w:t>и   залогодателем  о порядке обращения взыскания на предмет залога во внесудебном порядке в отношении недвижимого имущества, заключенного одновременно с договором о залоге или иным договором, устанавливающим ипотеку в силу закона, и являющегося его   неотъемлемой частью, либо заключенного в период действия договора о залоге или иного договора, устанавливающего ипотеку в силу закона;</w:t>
            </w:r>
            <w:proofErr w:type="gramEnd"/>
          </w:p>
        </w:tc>
      </w:tr>
      <w:tr w:rsidR="000B76C3" w:rsidRPr="007C4E6C" w:rsidTr="00BD3852">
        <w:tc>
          <w:tcPr>
            <w:tcW w:w="14786" w:type="dxa"/>
            <w:gridSpan w:val="2"/>
          </w:tcPr>
          <w:p w:rsidR="000B76C3" w:rsidRPr="005E0369" w:rsidRDefault="000B76C3" w:rsidP="000B76C3">
            <w:pPr>
              <w:widowControl w:val="0"/>
              <w:autoSpaceDE w:val="0"/>
              <w:autoSpaceDN w:val="0"/>
              <w:adjustRightInd w:val="0"/>
              <w:ind w:firstLine="386"/>
              <w:jc w:val="center"/>
              <w:rPr>
                <w:rFonts w:ascii="Times New Roman" w:eastAsiaTheme="minorEastAsia" w:hAnsi="Times New Roman" w:cs="Times New Roman"/>
                <w:b/>
                <w:sz w:val="24"/>
                <w:szCs w:val="24"/>
                <w:lang w:eastAsia="ru-RU"/>
              </w:rPr>
            </w:pPr>
            <w:r w:rsidRPr="000B76C3">
              <w:rPr>
                <w:rFonts w:ascii="Times New Roman" w:eastAsiaTheme="minorEastAsia" w:hAnsi="Times New Roman" w:cs="Times New Roman"/>
                <w:b/>
                <w:sz w:val="24"/>
                <w:szCs w:val="24"/>
                <w:lang w:eastAsia="ru-RU"/>
              </w:rPr>
              <w:lastRenderedPageBreak/>
              <w:t>Закон Кыргызской Республики «О государственной пошлине»</w:t>
            </w:r>
          </w:p>
        </w:tc>
      </w:tr>
      <w:tr w:rsidR="000B76C3" w:rsidRPr="007C4E6C" w:rsidTr="00CD601C">
        <w:tc>
          <w:tcPr>
            <w:tcW w:w="7393" w:type="dxa"/>
          </w:tcPr>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0B76C3">
              <w:rPr>
                <w:rFonts w:ascii="Times New Roman" w:eastAsiaTheme="minorEastAsia" w:hAnsi="Times New Roman" w:cs="Times New Roman"/>
                <w:b/>
                <w:sz w:val="24"/>
                <w:szCs w:val="24"/>
                <w:lang w:eastAsia="ru-RU"/>
              </w:rPr>
              <w:t>Статья 3. Объекты взимания государственной пошлины</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Государственная пошлина взимается:</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1) с исковых и иных заявлений и жалоб, подаваемых в суд, кроме</w:t>
            </w:r>
            <w:r w:rsidRPr="000B76C3">
              <w:rPr>
                <w:rFonts w:ascii="Times New Roman" w:eastAsiaTheme="minorEastAsia" w:hAnsi="Times New Roman" w:cs="Times New Roman"/>
                <w:sz w:val="24"/>
                <w:szCs w:val="24"/>
                <w:lang w:eastAsia="ru-RU"/>
              </w:rPr>
              <w:br/>
              <w:t>жалоб о пересмотре судебных актов в порядке надзора, а также за</w:t>
            </w:r>
            <w:r w:rsidRPr="000B76C3">
              <w:rPr>
                <w:rFonts w:ascii="Times New Roman" w:eastAsiaTheme="minorEastAsia" w:hAnsi="Times New Roman" w:cs="Times New Roman"/>
                <w:sz w:val="24"/>
                <w:szCs w:val="24"/>
                <w:lang w:eastAsia="ru-RU"/>
              </w:rPr>
              <w:br/>
              <w:t>выдачу судом копий документов;</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2) за совершение нотариальных действий нотариальными</w:t>
            </w:r>
            <w:r w:rsidRPr="000B76C3">
              <w:rPr>
                <w:rFonts w:ascii="Times New Roman" w:eastAsiaTheme="minorEastAsia" w:hAnsi="Times New Roman" w:cs="Times New Roman"/>
                <w:sz w:val="24"/>
                <w:szCs w:val="24"/>
                <w:lang w:eastAsia="ru-RU"/>
              </w:rPr>
              <w:br/>
              <w:t>конторами и уполномоченными на то государственными органами, а</w:t>
            </w:r>
            <w:r w:rsidRPr="000B76C3">
              <w:rPr>
                <w:rFonts w:ascii="Times New Roman" w:eastAsiaTheme="minorEastAsia" w:hAnsi="Times New Roman" w:cs="Times New Roman"/>
                <w:sz w:val="24"/>
                <w:szCs w:val="24"/>
                <w:lang w:eastAsia="ru-RU"/>
              </w:rPr>
              <w:br/>
              <w:t>также за выдачу копий (дубликатов) нотариально удостоверенных</w:t>
            </w:r>
            <w:r w:rsidRPr="000B76C3">
              <w:rPr>
                <w:rFonts w:ascii="Times New Roman" w:eastAsiaTheme="minorEastAsia" w:hAnsi="Times New Roman" w:cs="Times New Roman"/>
                <w:sz w:val="24"/>
                <w:szCs w:val="24"/>
                <w:lang w:eastAsia="ru-RU"/>
              </w:rPr>
              <w:br/>
              <w:t>документов;</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3) за выдачу гражданам повторных свидетельств о регистрации актов гражданского состояния и свидетель</w:t>
            </w:r>
            <w:proofErr w:type="gramStart"/>
            <w:r w:rsidRPr="000B76C3">
              <w:rPr>
                <w:rFonts w:ascii="Times New Roman" w:eastAsiaTheme="minorEastAsia" w:hAnsi="Times New Roman" w:cs="Times New Roman"/>
                <w:sz w:val="24"/>
                <w:szCs w:val="24"/>
                <w:lang w:eastAsia="ru-RU"/>
              </w:rPr>
              <w:t>ств в св</w:t>
            </w:r>
            <w:proofErr w:type="gramEnd"/>
            <w:r w:rsidRPr="000B76C3">
              <w:rPr>
                <w:rFonts w:ascii="Times New Roman" w:eastAsiaTheme="minorEastAsia" w:hAnsi="Times New Roman" w:cs="Times New Roman"/>
                <w:sz w:val="24"/>
                <w:szCs w:val="24"/>
                <w:lang w:eastAsia="ru-RU"/>
              </w:rPr>
              <w:t>язи с изменением, дополнением, исправлением и восстановлением записи актов гражданского состояния;</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 xml:space="preserve">4) за оформление документов на право выезда за границу и по приглашению в Кыргызскую Республику лиц из зарубежных стран; за внесение изменений в эти документы; за регистрацию и продление сроков регистрации иностранных граждан по паспортам или заменяющим их документам; за выдачу или продление вида на жительство; за выдачу визы иностранному гражданину на право въезда в Кыргызскую Республику и выезда из Кыргызской Республики; за продление визы на право пребывания на территории Кыргызской Республики, а также за рассмотрение документов о приеме в гражданство Кыргызской Республики и о выходе из </w:t>
            </w:r>
            <w:r w:rsidRPr="000B76C3">
              <w:rPr>
                <w:rFonts w:ascii="Times New Roman" w:eastAsiaTheme="minorEastAsia" w:hAnsi="Times New Roman" w:cs="Times New Roman"/>
                <w:sz w:val="24"/>
                <w:szCs w:val="24"/>
                <w:lang w:eastAsia="ru-RU"/>
              </w:rPr>
              <w:lastRenderedPageBreak/>
              <w:t>гражданства Кыргызской Республики;</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5) за выдачу паспорта гражданина Кыргызской Республики и общегражданского паспорта гражданина Кыргызской Республики;</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6) за выдачу разрешений на право охоты, рыболовства и другую деятельность, определяемую законодательством Кыргызской Республики;</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7) за проведение аукционов; за сделки, совершаемые на</w:t>
            </w:r>
            <w:r w:rsidRPr="000B76C3">
              <w:rPr>
                <w:rFonts w:ascii="Times New Roman" w:eastAsiaTheme="minorEastAsia" w:hAnsi="Times New Roman" w:cs="Times New Roman"/>
                <w:sz w:val="24"/>
                <w:szCs w:val="24"/>
                <w:lang w:eastAsia="ru-RU"/>
              </w:rPr>
              <w:br/>
              <w:t>аукционах; за выкуп имущества государственных предприятий, в</w:t>
            </w:r>
            <w:r w:rsidRPr="000B76C3">
              <w:rPr>
                <w:rFonts w:ascii="Times New Roman" w:eastAsiaTheme="minorEastAsia" w:hAnsi="Times New Roman" w:cs="Times New Roman"/>
                <w:sz w:val="24"/>
                <w:szCs w:val="24"/>
                <w:lang w:eastAsia="ru-RU"/>
              </w:rPr>
              <w:br/>
              <w:t>соответствии с законодательством Кыргызской Республики;</w:t>
            </w:r>
          </w:p>
          <w:p w:rsidR="000B76C3" w:rsidRPr="000B76C3" w:rsidRDefault="000B76C3" w:rsidP="000B76C3">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0B76C3">
              <w:rPr>
                <w:rFonts w:ascii="Times New Roman" w:eastAsiaTheme="minorEastAsia" w:hAnsi="Times New Roman" w:cs="Times New Roman"/>
                <w:b/>
                <w:strike/>
                <w:sz w:val="24"/>
                <w:szCs w:val="24"/>
                <w:lang w:eastAsia="ru-RU"/>
              </w:rPr>
              <w:t>8) за сделки, совершаемые с правами на земельные участки,</w:t>
            </w:r>
            <w:r w:rsidRPr="000B76C3">
              <w:rPr>
                <w:rFonts w:ascii="Times New Roman" w:eastAsiaTheme="minorEastAsia" w:hAnsi="Times New Roman" w:cs="Times New Roman"/>
                <w:b/>
                <w:strike/>
                <w:sz w:val="24"/>
                <w:szCs w:val="24"/>
                <w:lang w:eastAsia="ru-RU"/>
              </w:rPr>
              <w:br/>
              <w:t>подлежащие государственной регистрации и не требующие</w:t>
            </w:r>
            <w:r w:rsidRPr="000B76C3">
              <w:rPr>
                <w:rFonts w:ascii="Times New Roman" w:eastAsiaTheme="minorEastAsia" w:hAnsi="Times New Roman" w:cs="Times New Roman"/>
                <w:b/>
                <w:strike/>
                <w:sz w:val="24"/>
                <w:szCs w:val="24"/>
                <w:lang w:eastAsia="ru-RU"/>
              </w:rPr>
              <w:br/>
              <w:t>нотариального удостоверения</w:t>
            </w:r>
            <w:r w:rsidRPr="000B76C3">
              <w:rPr>
                <w:rFonts w:ascii="Times New Roman" w:eastAsiaTheme="minorEastAsia" w:hAnsi="Times New Roman" w:cs="Times New Roman"/>
                <w:b/>
                <w:sz w:val="24"/>
                <w:szCs w:val="24"/>
                <w:lang w:eastAsia="ru-RU"/>
              </w:rPr>
              <w:t>;</w:t>
            </w:r>
          </w:p>
          <w:p w:rsidR="000B76C3" w:rsidRPr="005E0369" w:rsidRDefault="000B76C3" w:rsidP="005E0369">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c>
          <w:tcPr>
            <w:tcW w:w="7393" w:type="dxa"/>
          </w:tcPr>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r w:rsidRPr="000B76C3">
              <w:rPr>
                <w:rFonts w:ascii="Times New Roman" w:eastAsiaTheme="minorEastAsia" w:hAnsi="Times New Roman" w:cs="Times New Roman"/>
                <w:b/>
                <w:sz w:val="24"/>
                <w:szCs w:val="24"/>
                <w:lang w:eastAsia="ru-RU"/>
              </w:rPr>
              <w:lastRenderedPageBreak/>
              <w:t>Статья 3. Объекты взимания государственной пошлины</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Государственная пошлина взимается:</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1) с исковых и иных заявлений и жалоб, подаваемых в суд, кроме жалоб о пересмотре судебных актов в порядке надзора, а также за выдачу судом копий документов;</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2) за совершение  нотариальных   действий нотариальными конторами и уполномоченными на то государственными органами, а также за выдачу копий (дубликатов) нотариально удостоверенных документов;</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3) за выдачу гражданам повторных свидетельств о регистрации актов гражданского состояния и свидетель</w:t>
            </w:r>
            <w:proofErr w:type="gramStart"/>
            <w:r w:rsidRPr="000B76C3">
              <w:rPr>
                <w:rFonts w:ascii="Times New Roman" w:eastAsiaTheme="minorEastAsia" w:hAnsi="Times New Roman" w:cs="Times New Roman"/>
                <w:sz w:val="24"/>
                <w:szCs w:val="24"/>
                <w:lang w:eastAsia="ru-RU"/>
              </w:rPr>
              <w:t>ств в св</w:t>
            </w:r>
            <w:proofErr w:type="gramEnd"/>
            <w:r w:rsidRPr="000B76C3">
              <w:rPr>
                <w:rFonts w:ascii="Times New Roman" w:eastAsiaTheme="minorEastAsia" w:hAnsi="Times New Roman" w:cs="Times New Roman"/>
                <w:sz w:val="24"/>
                <w:szCs w:val="24"/>
                <w:lang w:eastAsia="ru-RU"/>
              </w:rPr>
              <w:t>язи с изменением, дополнением, исправлением и восстановлением записи актов гражданского состояния;</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 xml:space="preserve">4) за оформление документов на право выезда за границу и по приглашению в Кыргызскую Республику лиц из зарубежных стран; за внесение изменений в эти документы; за регистрацию и продление сроков регистрации иностранных граждан по паспортам или заменяющим их документам; за выдачу или продление вида на жительство; за выдачу визы иностранному гражданину на право въезда в Кыргызскую Республику и выезда из Кыргызской Республики; за продление визы на право пребывания на территории Кыргызской Республики, а также за рассмотрение документов о приеме в гражданство Кыргызской Республики и о выходе из </w:t>
            </w:r>
            <w:r w:rsidRPr="000B76C3">
              <w:rPr>
                <w:rFonts w:ascii="Times New Roman" w:eastAsiaTheme="minorEastAsia" w:hAnsi="Times New Roman" w:cs="Times New Roman"/>
                <w:sz w:val="24"/>
                <w:szCs w:val="24"/>
                <w:lang w:eastAsia="ru-RU"/>
              </w:rPr>
              <w:lastRenderedPageBreak/>
              <w:t>гражданства Кыргызской Республики;</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5) за выдачу паспорта гражданина Кыргызской Республики и общегражданского паспорта гражданина Кыргызской Республики;</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6) за выдачу разрешений на право охоты, рыболовства и другую деятельность, определяемую законодательством Кыргызской Республики;</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B76C3">
              <w:rPr>
                <w:rFonts w:ascii="Times New Roman" w:eastAsiaTheme="minorEastAsia" w:hAnsi="Times New Roman" w:cs="Times New Roman"/>
                <w:sz w:val="24"/>
                <w:szCs w:val="24"/>
                <w:lang w:eastAsia="ru-RU"/>
              </w:rPr>
              <w:t>7) за проведение аукционов; за сделки, совершаемые на аукционах; за выкуп имущества государственных предприятий, в соответствии с законодательством Кыргызской Республики;</w:t>
            </w:r>
          </w:p>
          <w:p w:rsidR="000B76C3" w:rsidRPr="000B76C3" w:rsidRDefault="000B76C3" w:rsidP="000B76C3">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proofErr w:type="gramStart"/>
            <w:r w:rsidRPr="000B76C3">
              <w:rPr>
                <w:rFonts w:ascii="Times New Roman" w:eastAsiaTheme="minorEastAsia" w:hAnsi="Times New Roman" w:cs="Times New Roman"/>
                <w:b/>
                <w:sz w:val="24"/>
                <w:szCs w:val="24"/>
                <w:lang w:eastAsia="ru-RU"/>
              </w:rPr>
              <w:t xml:space="preserve">8) за сделки, совершаемые с правами на земельную долю сельскохозяйственного назначения в соответствии с Законом Кыргызской Республики «Об управлении землями сельскохозяйственного назначения», а также за осуществление государственной регистрации прав вытекающих из договоров о залоге недвижимого имущества и соглашений о порядке обращения взыскания на предмет залога во внесудебном порядке в отношении недвижимого имущества, не требующих нотариального удостоверения. </w:t>
            </w:r>
            <w:proofErr w:type="gramEnd"/>
          </w:p>
          <w:p w:rsidR="000B76C3" w:rsidRPr="005E0369" w:rsidRDefault="000B76C3" w:rsidP="005E0369">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r>
      <w:tr w:rsidR="00081E03" w:rsidRPr="007C4E6C" w:rsidTr="00CD601C">
        <w:tc>
          <w:tcPr>
            <w:tcW w:w="7393" w:type="dxa"/>
          </w:tcPr>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r w:rsidRPr="00081E03">
              <w:rPr>
                <w:rFonts w:ascii="Times New Roman" w:eastAsiaTheme="minorEastAsia" w:hAnsi="Times New Roman" w:cs="Times New Roman"/>
                <w:b/>
                <w:sz w:val="24"/>
                <w:szCs w:val="24"/>
                <w:lang w:eastAsia="ru-RU"/>
              </w:rPr>
              <w:lastRenderedPageBreak/>
              <w:t>Статья 7. Зачисление государственной пошлины в бюджет</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Государственная пошлина,  взимаемая  с  физических и юридических лиц:</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при обращении в суды поступает в республиканский бюджет;</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при обращении к государственному нотариусу в размере 90 процентов поступает в местный бюджет, в размере 10 процентов - в фонд развития и материального поощрения учреждений юстиции;</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при обращении к частному нотариусу в размере 90 процентов поступает в местный бюджет, в размере 10 процентов - в распоряжение частного нотариуса;</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proofErr w:type="gramStart"/>
            <w:r w:rsidRPr="00081E03">
              <w:rPr>
                <w:rFonts w:ascii="Times New Roman" w:eastAsiaTheme="minorEastAsia" w:hAnsi="Times New Roman" w:cs="Times New Roman"/>
                <w:sz w:val="24"/>
                <w:szCs w:val="24"/>
                <w:lang w:eastAsia="ru-RU"/>
              </w:rPr>
              <w:t xml:space="preserve">- при обращении в органы, осуществляющие регистрацию актов гражданского состояния, в размере 90 процентов поступает в местный бюджет, в размере 10 процентов - в фонд развития и материального обеспечения уполномоченного государственного </w:t>
            </w:r>
            <w:r w:rsidRPr="00081E03">
              <w:rPr>
                <w:rFonts w:ascii="Times New Roman" w:eastAsiaTheme="minorEastAsia" w:hAnsi="Times New Roman" w:cs="Times New Roman"/>
                <w:sz w:val="24"/>
                <w:szCs w:val="24"/>
                <w:lang w:eastAsia="ru-RU"/>
              </w:rPr>
              <w:lastRenderedPageBreak/>
              <w:t>органа в области регистрации населения, автомототранспортных средств, специальных технологических машин, водительского состава, актов гражданского состояния, а также прав на недвижимое имущество;</w:t>
            </w:r>
            <w:proofErr w:type="gramEnd"/>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proofErr w:type="gramStart"/>
            <w:r w:rsidRPr="00081E03">
              <w:rPr>
                <w:rFonts w:ascii="Times New Roman" w:eastAsiaTheme="minorEastAsia" w:hAnsi="Times New Roman" w:cs="Times New Roman"/>
                <w:sz w:val="24"/>
                <w:szCs w:val="24"/>
                <w:lang w:eastAsia="ru-RU"/>
              </w:rPr>
              <w:t>- при обращении в уполномоченный государственный орган за выдачу    паспорта гражданина Кыргызской  Республики и общегражданского паспорта гражданина Кыргызской Республики в размере 85 процентов поступает на специальный блокированный счет уполномоченного органа и  15 процентов - в фонд развития и материального обеспечения уполномоченного государственного органа в области регистрации населения, автомототранспортных средств, специальных технологических машин, водительского состава, актов гражданского состояния, а также прав на недвижимое</w:t>
            </w:r>
            <w:proofErr w:type="gramEnd"/>
            <w:r w:rsidRPr="00081E03">
              <w:rPr>
                <w:rFonts w:ascii="Times New Roman" w:eastAsiaTheme="minorEastAsia" w:hAnsi="Times New Roman" w:cs="Times New Roman"/>
                <w:sz w:val="24"/>
                <w:szCs w:val="24"/>
                <w:lang w:eastAsia="ru-RU"/>
              </w:rPr>
              <w:t xml:space="preserve"> имущество;</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 при обращении в уполномоченный орган: за оформление документов на право выезда за границу и въезда по приглашению в Кыргызскую Республику лиц из зарубежных стран; внесение изменений в эти документы; регистрацию и продление сроков регистрации иностранных граждан по паспортам или заменяющим их документам; выдачу или продление вида на жительство; выдачу визы иностранному гражданину на право въезда в Кыргызскую Республику и выезда из Кыргызской Республики; </w:t>
            </w:r>
            <w:proofErr w:type="gramStart"/>
            <w:r w:rsidRPr="00081E03">
              <w:rPr>
                <w:rFonts w:ascii="Times New Roman" w:eastAsiaTheme="minorEastAsia" w:hAnsi="Times New Roman" w:cs="Times New Roman"/>
                <w:sz w:val="24"/>
                <w:szCs w:val="24"/>
                <w:lang w:eastAsia="ru-RU"/>
              </w:rPr>
              <w:t>продление визы на право пребывания на территории Кыргызской Республики, а также за рассмотрение документов о приеме в гражданство Кыргызской Республики и о выходе из гражданства Кыргызской Республики поступает в размере 90 процентов в республиканский бюджет и 10 процентов - в фонд развития и материального обеспечения уполномоченного государственного органа в области регистрации населения, автомототранспортных средств, специальных технологических машин, водительского состава, актов гражданского</w:t>
            </w:r>
            <w:proofErr w:type="gramEnd"/>
            <w:r w:rsidRPr="00081E03">
              <w:rPr>
                <w:rFonts w:ascii="Times New Roman" w:eastAsiaTheme="minorEastAsia" w:hAnsi="Times New Roman" w:cs="Times New Roman"/>
                <w:sz w:val="24"/>
                <w:szCs w:val="24"/>
                <w:lang w:eastAsia="ru-RU"/>
              </w:rPr>
              <w:t xml:space="preserve"> состояния, а также прав на недвижимое имущество.</w:t>
            </w:r>
          </w:p>
          <w:p w:rsidR="00081E03" w:rsidRPr="000B76C3" w:rsidRDefault="00081E03" w:rsidP="000B76C3">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c>
          <w:tcPr>
            <w:tcW w:w="7393" w:type="dxa"/>
          </w:tcPr>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r w:rsidRPr="00081E03">
              <w:rPr>
                <w:rFonts w:ascii="Times New Roman" w:eastAsiaTheme="minorEastAsia" w:hAnsi="Times New Roman" w:cs="Times New Roman"/>
                <w:b/>
                <w:sz w:val="24"/>
                <w:szCs w:val="24"/>
                <w:lang w:eastAsia="ru-RU"/>
              </w:rPr>
              <w:lastRenderedPageBreak/>
              <w:t>Статья 7. Зачисление государственной пошлины в бюджет</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Государственная пошлина,  взимаемая  с  физических и юридических лиц:</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при обращении в суды поступает в республиканский бюджет;</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при обращении к государственному нотариусу в размере 90 процентов поступает в местный бюджет, в размере 10 процентов - в фонд развития и материального поощрения учреждений юстиции;</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при обращении к частному нотариусу в размере 90 процентов поступает в местный бюджет, в размере 10 процентов - в распоряжение частного нотариуса;</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proofErr w:type="gramStart"/>
            <w:r w:rsidRPr="00081E03">
              <w:rPr>
                <w:rFonts w:ascii="Times New Roman" w:eastAsiaTheme="minorEastAsia" w:hAnsi="Times New Roman" w:cs="Times New Roman"/>
                <w:sz w:val="24"/>
                <w:szCs w:val="24"/>
                <w:lang w:eastAsia="ru-RU"/>
              </w:rPr>
              <w:t xml:space="preserve">- при обращении в органы, осуществляющие регистрацию актов гражданского состояния, в размере 90 процентов поступает в местный бюджет, в размере 10 процентов - в фонд развития и материального обеспечения уполномоченного государственного </w:t>
            </w:r>
            <w:r w:rsidRPr="00081E03">
              <w:rPr>
                <w:rFonts w:ascii="Times New Roman" w:eastAsiaTheme="minorEastAsia" w:hAnsi="Times New Roman" w:cs="Times New Roman"/>
                <w:sz w:val="24"/>
                <w:szCs w:val="24"/>
                <w:lang w:eastAsia="ru-RU"/>
              </w:rPr>
              <w:lastRenderedPageBreak/>
              <w:t>органа в области регистрации населения, автомототранспортных средств, специальных технологических машин, водительского состава, актов гражданского состояния, а также прав на недвижимое имущество;</w:t>
            </w:r>
            <w:proofErr w:type="gramEnd"/>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proofErr w:type="gramStart"/>
            <w:r w:rsidRPr="00081E03">
              <w:rPr>
                <w:rFonts w:ascii="Times New Roman" w:eastAsiaTheme="minorEastAsia" w:hAnsi="Times New Roman" w:cs="Times New Roman"/>
                <w:sz w:val="24"/>
                <w:szCs w:val="24"/>
                <w:lang w:eastAsia="ru-RU"/>
              </w:rPr>
              <w:t>- при обращении в уполномоченный государствен</w:t>
            </w:r>
            <w:r w:rsidR="00DB0AC2">
              <w:rPr>
                <w:rFonts w:ascii="Times New Roman" w:eastAsiaTheme="minorEastAsia" w:hAnsi="Times New Roman" w:cs="Times New Roman"/>
                <w:sz w:val="24"/>
                <w:szCs w:val="24"/>
                <w:lang w:eastAsia="ru-RU"/>
              </w:rPr>
              <w:t>ный орган за выдачу</w:t>
            </w:r>
            <w:r w:rsidRPr="00081E03">
              <w:rPr>
                <w:rFonts w:ascii="Times New Roman" w:eastAsiaTheme="minorEastAsia" w:hAnsi="Times New Roman" w:cs="Times New Roman"/>
                <w:sz w:val="24"/>
                <w:szCs w:val="24"/>
                <w:lang w:eastAsia="ru-RU"/>
              </w:rPr>
              <w:t xml:space="preserve"> паспорта гражданина Кыргызской  Республики и общегражданского паспорта гражданина Кыргызской Республики в размере 85 процентов поступает на специальный блокированный счет уполномоченного органа и  15 процентов - в фонд развития и материального обеспечения уполномоченного государственного органа в области регистрации населения, автомототранспортных средств, специальных технологических машин, водительского состава, актов гражданского состояния, а также прав на недвижимое</w:t>
            </w:r>
            <w:proofErr w:type="gramEnd"/>
            <w:r w:rsidRPr="00081E03">
              <w:rPr>
                <w:rFonts w:ascii="Times New Roman" w:eastAsiaTheme="minorEastAsia" w:hAnsi="Times New Roman" w:cs="Times New Roman"/>
                <w:sz w:val="24"/>
                <w:szCs w:val="24"/>
                <w:lang w:eastAsia="ru-RU"/>
              </w:rPr>
              <w:t xml:space="preserve"> имущество;</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 при обращении в уполномоченный орган: за оформление документов на право выезда за границу и въезда по приглашению в Кыргызскую Республику лиц из зарубежных стран; внесение изменений в эти документы; регистрацию и продление сроков регистрации иностранных граждан по паспортам или заменяющим их документам; выдачу или продление вида на жительство; выдачу визы иностранному гражданину на право въезда в Кыргызскую Республику и выезда из Кыргызской Республики; </w:t>
            </w:r>
            <w:proofErr w:type="gramStart"/>
            <w:r w:rsidRPr="00081E03">
              <w:rPr>
                <w:rFonts w:ascii="Times New Roman" w:eastAsiaTheme="minorEastAsia" w:hAnsi="Times New Roman" w:cs="Times New Roman"/>
                <w:sz w:val="24"/>
                <w:szCs w:val="24"/>
                <w:lang w:eastAsia="ru-RU"/>
              </w:rPr>
              <w:t>продление визы на право пребывания на территории Кыргызской Республики, а также за рассмотрение документов о приеме в гражданство Кыргызской Республики и о выходе из гражданства Кыргызской Республики поступает в размере 90 процентов в республиканский бюджет и 10 процентов - в фонд развития и материального обеспечения уполномоченного государственного органа в области регистрации населения, автомототранспортных средств, специальных технологических машин, водительского состава, актов гражданского</w:t>
            </w:r>
            <w:proofErr w:type="gramEnd"/>
            <w:r w:rsidRPr="00081E03">
              <w:rPr>
                <w:rFonts w:ascii="Times New Roman" w:eastAsiaTheme="minorEastAsia" w:hAnsi="Times New Roman" w:cs="Times New Roman"/>
                <w:sz w:val="24"/>
                <w:szCs w:val="24"/>
                <w:lang w:eastAsia="ru-RU"/>
              </w:rPr>
              <w:t xml:space="preserve"> состояния, а также прав на недвижимое имущество.</w:t>
            </w:r>
          </w:p>
          <w:p w:rsidR="00081E03" w:rsidRPr="000B76C3" w:rsidRDefault="00081E03" w:rsidP="00081E03">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proofErr w:type="gramStart"/>
            <w:r w:rsidRPr="00081E03">
              <w:rPr>
                <w:rFonts w:ascii="Times New Roman" w:eastAsiaTheme="minorEastAsia" w:hAnsi="Times New Roman" w:cs="Times New Roman"/>
                <w:b/>
                <w:sz w:val="24"/>
                <w:szCs w:val="24"/>
                <w:lang w:eastAsia="ru-RU"/>
              </w:rPr>
              <w:t xml:space="preserve">- при обращении в уполномоченный государственный орган за регистрацией сделок с земельными долями </w:t>
            </w:r>
            <w:r w:rsidRPr="00081E03">
              <w:rPr>
                <w:rFonts w:ascii="Times New Roman" w:eastAsiaTheme="minorEastAsia" w:hAnsi="Times New Roman" w:cs="Times New Roman"/>
                <w:b/>
                <w:sz w:val="24"/>
                <w:szCs w:val="24"/>
                <w:lang w:eastAsia="ru-RU"/>
              </w:rPr>
              <w:lastRenderedPageBreak/>
              <w:t>сельскохозяйственного назначения в соответствии с Законом Кыргызской Республики «Об управлении землями сельскохозяйственного назначения», а также за осуществлением государственной регистрации прав вытекающих из договоров о залоге недвижимого имущества и соглашений о порядке обращения взыскания на предмет залога во внесудебном порядке в отношении недвижимого имущества, не требующих нотариального удостоверения, в</w:t>
            </w:r>
            <w:proofErr w:type="gramEnd"/>
            <w:r w:rsidRPr="00081E03">
              <w:rPr>
                <w:rFonts w:ascii="Times New Roman" w:eastAsiaTheme="minorEastAsia" w:hAnsi="Times New Roman" w:cs="Times New Roman"/>
                <w:b/>
                <w:sz w:val="24"/>
                <w:szCs w:val="24"/>
                <w:lang w:eastAsia="ru-RU"/>
              </w:rPr>
              <w:t xml:space="preserve"> </w:t>
            </w:r>
            <w:proofErr w:type="gramStart"/>
            <w:r w:rsidRPr="00081E03">
              <w:rPr>
                <w:rFonts w:ascii="Times New Roman" w:eastAsiaTheme="minorEastAsia" w:hAnsi="Times New Roman" w:cs="Times New Roman"/>
                <w:b/>
                <w:sz w:val="24"/>
                <w:szCs w:val="24"/>
                <w:lang w:eastAsia="ru-RU"/>
              </w:rPr>
              <w:t>размере 90 процентов поступает в местный бюджет, в размере 10 процентов - в фонд развития и материального обеспечения уполномоченного государственного органа в области регистрации населения, автомототранспортных средств, специальных технологических машин, водительского состава, актов гражданского состояния, а также прав на недвижимое имущество.</w:t>
            </w:r>
            <w:proofErr w:type="gramEnd"/>
          </w:p>
        </w:tc>
      </w:tr>
      <w:tr w:rsidR="00081E03" w:rsidRPr="007C4E6C" w:rsidTr="004D757F">
        <w:tc>
          <w:tcPr>
            <w:tcW w:w="14786" w:type="dxa"/>
            <w:gridSpan w:val="2"/>
          </w:tcPr>
          <w:p w:rsidR="00081E03" w:rsidRPr="00081E03" w:rsidRDefault="00081E03" w:rsidP="00081E03">
            <w:pPr>
              <w:widowControl w:val="0"/>
              <w:autoSpaceDE w:val="0"/>
              <w:autoSpaceDN w:val="0"/>
              <w:adjustRightInd w:val="0"/>
              <w:ind w:firstLine="341"/>
              <w:jc w:val="center"/>
              <w:rPr>
                <w:rFonts w:ascii="Times New Roman" w:eastAsiaTheme="minorEastAsia" w:hAnsi="Times New Roman" w:cs="Times New Roman"/>
                <w:b/>
                <w:sz w:val="24"/>
                <w:szCs w:val="24"/>
                <w:lang w:eastAsia="ru-RU"/>
              </w:rPr>
            </w:pPr>
            <w:r w:rsidRPr="00081E03">
              <w:rPr>
                <w:rFonts w:ascii="Times New Roman" w:eastAsiaTheme="minorEastAsia" w:hAnsi="Times New Roman" w:cs="Times New Roman"/>
                <w:b/>
                <w:sz w:val="24"/>
                <w:szCs w:val="24"/>
                <w:lang w:eastAsia="ru-RU"/>
              </w:rPr>
              <w:lastRenderedPageBreak/>
              <w:t>Закон Кыргызской Республики «О государственной регистрации прав на недвижимое имущество и сделок с ним»</w:t>
            </w:r>
          </w:p>
        </w:tc>
      </w:tr>
      <w:tr w:rsidR="00081E03" w:rsidRPr="007C4E6C" w:rsidTr="00CD601C">
        <w:tc>
          <w:tcPr>
            <w:tcW w:w="7393" w:type="dxa"/>
          </w:tcPr>
          <w:p w:rsidR="00081E03" w:rsidRPr="00081E03" w:rsidRDefault="00081E03" w:rsidP="00081E03">
            <w:pPr>
              <w:widowControl w:val="0"/>
              <w:autoSpaceDE w:val="0"/>
              <w:autoSpaceDN w:val="0"/>
              <w:adjustRightInd w:val="0"/>
              <w:ind w:firstLine="567"/>
              <w:jc w:val="both"/>
              <w:rPr>
                <w:rFonts w:ascii="Times New Roman" w:eastAsiaTheme="minorEastAsia" w:hAnsi="Times New Roman" w:cs="Times New Roman"/>
                <w:b/>
                <w:sz w:val="24"/>
                <w:szCs w:val="24"/>
                <w:lang w:eastAsia="ru-RU"/>
              </w:rPr>
            </w:pPr>
            <w:r w:rsidRPr="00081E03">
              <w:rPr>
                <w:rFonts w:ascii="Times New Roman" w:eastAsiaTheme="minorEastAsia" w:hAnsi="Times New Roman" w:cs="Times New Roman"/>
                <w:b/>
                <w:sz w:val="24"/>
                <w:szCs w:val="24"/>
                <w:lang w:eastAsia="ru-RU"/>
              </w:rPr>
              <w:t xml:space="preserve">Статья 47-2. Государственная регистрация прав на недвижимое имущество, возникающих на основании </w:t>
            </w:r>
            <w:r w:rsidRPr="00081E03">
              <w:rPr>
                <w:rFonts w:ascii="Times New Roman" w:eastAsiaTheme="minorEastAsia" w:hAnsi="Times New Roman" w:cs="Times New Roman"/>
                <w:b/>
                <w:strike/>
                <w:sz w:val="24"/>
                <w:szCs w:val="24"/>
                <w:lang w:eastAsia="ru-RU"/>
              </w:rPr>
              <w:t>договоров</w:t>
            </w:r>
            <w:r w:rsidRPr="00081E03">
              <w:rPr>
                <w:rFonts w:ascii="Times New Roman" w:eastAsiaTheme="minorEastAsia" w:hAnsi="Times New Roman" w:cs="Times New Roman"/>
                <w:b/>
                <w:sz w:val="24"/>
                <w:szCs w:val="24"/>
                <w:lang w:eastAsia="ru-RU"/>
              </w:rPr>
              <w:t>, не требующих обязательного нотариального удостоверения</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1. Регистрацию прав на недвижимое имущество, возникающих на основании </w:t>
            </w:r>
            <w:r w:rsidRPr="00081E03">
              <w:rPr>
                <w:rFonts w:ascii="Times New Roman" w:eastAsia="Times New Roman" w:hAnsi="Times New Roman" w:cs="Times New Roman"/>
                <w:b/>
                <w:strike/>
                <w:sz w:val="24"/>
                <w:szCs w:val="20"/>
                <w:lang w:eastAsia="ru-RU"/>
              </w:rPr>
              <w:t>договоров</w:t>
            </w:r>
            <w:r w:rsidRPr="00081E03">
              <w:rPr>
                <w:rFonts w:ascii="Times New Roman" w:eastAsia="Times New Roman" w:hAnsi="Times New Roman" w:cs="Times New Roman"/>
                <w:sz w:val="24"/>
                <w:szCs w:val="20"/>
                <w:lang w:eastAsia="ru-RU"/>
              </w:rPr>
              <w:t xml:space="preserve"> отчуждения, не требующих обязательного нотариального удостоверения, осуществляет местный регистрационный орган.</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2. Проекты договоров, заявлений и других документов могут быть представлены сторонами сделки или составлены местным регистрационным органом. Если проект договора представлен сторонами сделки, местный регистрационный орган должен проверить, соответствует ли содержание договора действительным намерениям сторон, не противоречит ли сделка законодательству Кыргызской Республики, указаны ли в договоре все существенные условия. Составление проектов договоров, заявлений и других документов, являющихся основанием для государственной регистрации права на недвижимое имущество, местный регистрационный орган осуществляет по просьбе любой из сторон </w:t>
            </w:r>
            <w:r w:rsidRPr="00081E03">
              <w:rPr>
                <w:rFonts w:ascii="Times New Roman" w:eastAsia="Times New Roman" w:hAnsi="Times New Roman" w:cs="Times New Roman"/>
                <w:sz w:val="24"/>
                <w:szCs w:val="20"/>
                <w:lang w:eastAsia="ru-RU"/>
              </w:rPr>
              <w:lastRenderedPageBreak/>
              <w:t>сделки.</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3. Местный регистрационный орган обязан всесторонне и полно разъяснить всем участникам сделки ее смысл и значение, права и обязанности сторон, предупредить о последствиях, дать разъяснения по другим вопросам регистрации прав на недвижимое имущество. Если кто-либо из участников сделки не владеет государственным или официальным языком, тексты оформляемых документов должны быть переведены ему переводчиком.</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4. Специалисты местного регистрационного органа, уполномоченные на действия по регистрации </w:t>
            </w:r>
            <w:r w:rsidRPr="00081E03">
              <w:rPr>
                <w:rFonts w:ascii="Times New Roman" w:eastAsia="Times New Roman" w:hAnsi="Times New Roman" w:cs="Times New Roman"/>
                <w:b/>
                <w:strike/>
                <w:sz w:val="24"/>
                <w:szCs w:val="20"/>
                <w:lang w:eastAsia="ru-RU"/>
              </w:rPr>
              <w:t>договоров отчуждения</w:t>
            </w:r>
            <w:r w:rsidRPr="00081E03">
              <w:rPr>
                <w:rFonts w:ascii="Times New Roman" w:eastAsia="Times New Roman" w:hAnsi="Times New Roman" w:cs="Times New Roman"/>
                <w:sz w:val="24"/>
                <w:szCs w:val="20"/>
                <w:lang w:eastAsia="ru-RU"/>
              </w:rPr>
              <w:t>, не требующих обязательного нотариального удостоверения, в случае совершения действий, противоречащих законодательству Кыргызской Республики, несут ответственность в установленном законом порядке.</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5. </w:t>
            </w:r>
            <w:proofErr w:type="gramStart"/>
            <w:r w:rsidRPr="00081E03">
              <w:rPr>
                <w:rFonts w:ascii="Times New Roman" w:eastAsia="Times New Roman" w:hAnsi="Times New Roman" w:cs="Times New Roman"/>
                <w:sz w:val="24"/>
                <w:szCs w:val="20"/>
                <w:lang w:eastAsia="ru-RU"/>
              </w:rPr>
              <w:t xml:space="preserve">Специалисты местного регистрационного органа, уполномоченные на действия по регистрации </w:t>
            </w:r>
            <w:r w:rsidRPr="00081E03">
              <w:rPr>
                <w:rFonts w:ascii="Times New Roman" w:eastAsia="Times New Roman" w:hAnsi="Times New Roman" w:cs="Times New Roman"/>
                <w:b/>
                <w:strike/>
                <w:sz w:val="24"/>
                <w:szCs w:val="20"/>
                <w:lang w:eastAsia="ru-RU"/>
              </w:rPr>
              <w:t>договоров отчуждения</w:t>
            </w:r>
            <w:r w:rsidRPr="00081E03">
              <w:rPr>
                <w:rFonts w:ascii="Times New Roman" w:eastAsia="Times New Roman" w:hAnsi="Times New Roman" w:cs="Times New Roman"/>
                <w:sz w:val="24"/>
                <w:szCs w:val="20"/>
                <w:lang w:eastAsia="ru-RU"/>
              </w:rPr>
              <w:t>, не требующих обязательного нотариального удостоверения, обязаны оказывать физическим и юридическим лицам содействие в реализации их прав и защите законных интересов; разъяснять физическим и юридическим лицам права и обязанности; предупреждать о последствиях совершаемых действий с тем, чтобы юридическая неосведомленность не могла быть использована им во вред;</w:t>
            </w:r>
            <w:proofErr w:type="gramEnd"/>
            <w:r w:rsidRPr="00081E03">
              <w:rPr>
                <w:rFonts w:ascii="Times New Roman" w:eastAsia="Times New Roman" w:hAnsi="Times New Roman" w:cs="Times New Roman"/>
                <w:sz w:val="24"/>
                <w:szCs w:val="20"/>
                <w:lang w:eastAsia="ru-RU"/>
              </w:rPr>
              <w:t xml:space="preserve"> хранить в тайне сведения, которые стали им известны в связи с осуществлением ими профессиональной деятельности, в том числе после сложения полномочий или увольнения, за исключением случаев, предусмотренных законом; отказать в совершении действий, возникающих на основании договоров отчуждения, не требующих обязательного нотариального удостоверения, в случае их несоответствия законодательству Кыргызской Республики или вступившим в установленном законом порядке в силу международным договорам, участницей которых является Кыргызская Республика.</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lastRenderedPageBreak/>
              <w:t xml:space="preserve">Специалисты местного регистрационного органа, уполномоченные на действия по регистрации </w:t>
            </w:r>
            <w:r w:rsidRPr="00081E03">
              <w:rPr>
                <w:rFonts w:ascii="Times New Roman" w:eastAsia="Times New Roman" w:hAnsi="Times New Roman" w:cs="Times New Roman"/>
                <w:b/>
                <w:strike/>
                <w:sz w:val="24"/>
                <w:szCs w:val="20"/>
                <w:lang w:eastAsia="ru-RU"/>
              </w:rPr>
              <w:t>договоров отчуждения,</w:t>
            </w:r>
            <w:r w:rsidRPr="00081E03">
              <w:rPr>
                <w:rFonts w:ascii="Times New Roman" w:eastAsia="Times New Roman" w:hAnsi="Times New Roman" w:cs="Times New Roman"/>
                <w:sz w:val="24"/>
                <w:szCs w:val="20"/>
                <w:lang w:eastAsia="ru-RU"/>
              </w:rPr>
              <w:t xml:space="preserve"> не требующих обязательного нотариального удостоверения, выполняют свои обязанности в соответствии с настоящим Законом, другими нормативными правовыми актами Кыргызской Республики. Суд может освободить специалиста местного регистрационного органа, уполномоченного на совершение действий по регистрации </w:t>
            </w:r>
            <w:r w:rsidRPr="00081E03">
              <w:rPr>
                <w:rFonts w:ascii="Times New Roman" w:eastAsia="Times New Roman" w:hAnsi="Times New Roman" w:cs="Times New Roman"/>
                <w:b/>
                <w:strike/>
                <w:sz w:val="24"/>
                <w:szCs w:val="20"/>
                <w:lang w:eastAsia="ru-RU"/>
              </w:rPr>
              <w:t>договоров отчуждения,</w:t>
            </w:r>
            <w:r w:rsidRPr="00081E03">
              <w:rPr>
                <w:rFonts w:ascii="Times New Roman" w:eastAsia="Times New Roman" w:hAnsi="Times New Roman" w:cs="Times New Roman"/>
                <w:sz w:val="24"/>
                <w:szCs w:val="20"/>
                <w:lang w:eastAsia="ru-RU"/>
              </w:rPr>
              <w:t xml:space="preserve"> не требующих обязательного нотариального удостоверения, от обязанностей сохранения тайны, если против специалиста возбуждено уголовное дело в связи с совершением действий, возникающих на основании </w:t>
            </w:r>
            <w:r w:rsidRPr="00081E03">
              <w:rPr>
                <w:rFonts w:ascii="Times New Roman" w:eastAsia="Times New Roman" w:hAnsi="Times New Roman" w:cs="Times New Roman"/>
                <w:b/>
                <w:strike/>
                <w:sz w:val="24"/>
                <w:szCs w:val="20"/>
                <w:lang w:eastAsia="ru-RU"/>
              </w:rPr>
              <w:t>договоров отчуждения,</w:t>
            </w:r>
            <w:r w:rsidRPr="00081E03">
              <w:rPr>
                <w:rFonts w:ascii="Times New Roman" w:eastAsia="Times New Roman" w:hAnsi="Times New Roman" w:cs="Times New Roman"/>
                <w:sz w:val="24"/>
                <w:szCs w:val="20"/>
                <w:lang w:eastAsia="ru-RU"/>
              </w:rPr>
              <w:t xml:space="preserve"> не требующих обязательного нотариального удостоверения.</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Специалистом местного регистрационного органа, уполномоченным на совершение действий по регистрации </w:t>
            </w:r>
            <w:r w:rsidRPr="00081E03">
              <w:rPr>
                <w:rFonts w:ascii="Times New Roman" w:eastAsia="Times New Roman" w:hAnsi="Times New Roman" w:cs="Times New Roman"/>
                <w:b/>
                <w:strike/>
                <w:sz w:val="24"/>
                <w:szCs w:val="20"/>
                <w:lang w:eastAsia="ru-RU"/>
              </w:rPr>
              <w:t>договоров отчуждения</w:t>
            </w:r>
            <w:r w:rsidRPr="00081E03">
              <w:rPr>
                <w:rFonts w:ascii="Times New Roman" w:eastAsia="Times New Roman" w:hAnsi="Times New Roman" w:cs="Times New Roman"/>
                <w:sz w:val="24"/>
                <w:szCs w:val="20"/>
                <w:lang w:eastAsia="ru-RU"/>
              </w:rPr>
              <w:t>, не требующих обязательного нотариального удостоверения, может быть гражданин Кыргызской Республики, имеющий высшее юридическое образование, стаж работы регистратором не менее 1 года, прошедший обучающий курс в уполномоченном органе по регистрации прав на недвижимое имущество.</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6. Местный регистрационный орган обязан принять возможные меры для выяснения, способны ли все лица, участвующие в сделке, понимать значение своих действий или руководить ими, не заблуждаются ли они в отношении сделки, нет ли обмана, насилия, угрозы, злонамеренного соглашения сторон сделки или стечения тяжелых обстоятельств.</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7. Местный регистрационный орган проверяет личность каждого участника сделки и подлинность его подписи, дееспособность граждан и правоспособность юридических лиц и индивидуальных предпринимателей, участвующих в сделке. В случае подписания договора, заявления, иного документа представителем участника сделки, местным регистрационным </w:t>
            </w:r>
            <w:r w:rsidRPr="00081E03">
              <w:rPr>
                <w:rFonts w:ascii="Times New Roman" w:eastAsia="Times New Roman" w:hAnsi="Times New Roman" w:cs="Times New Roman"/>
                <w:sz w:val="24"/>
                <w:szCs w:val="20"/>
                <w:lang w:eastAsia="ru-RU"/>
              </w:rPr>
              <w:lastRenderedPageBreak/>
              <w:t>органом проверяются его полномочия. Полномочия представителей должны быть подтверждены доверенностью, оформленной в соответствии с законодательством Кыргызской Республики.</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8. Местный регистрационный орган обязан сверить представляемые на регистрацию копии документов с оригиналами, подлинность подписей сторон сделки, а также других лиц на документах.</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Регистратор обязан проверять принадлежность недвижимого имущества лицу, отчуждающему его, и проверять обременение и ограничение на отчуждаемое имущество.</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9. </w:t>
            </w:r>
            <w:proofErr w:type="gramStart"/>
            <w:r w:rsidRPr="00081E03">
              <w:rPr>
                <w:rFonts w:ascii="Times New Roman" w:eastAsia="Times New Roman" w:hAnsi="Times New Roman" w:cs="Times New Roman"/>
                <w:sz w:val="24"/>
                <w:szCs w:val="20"/>
                <w:lang w:eastAsia="ru-RU"/>
              </w:rPr>
              <w:t>Если гражданин вследствие физических ограничений, болезни или по каким-либо иным уважительным причинам не может собственноручно расписаться, по его поручению в его присутствии и в присутствии регистратора договор, заявление или иной документ может подписать другой гражданин (за исключением гражданина, в пользу которого совершается сделка, сотрудника регистрационного органа), с указанием причин, по которым документ не может быть подписан гражданином собственноручно.</w:t>
            </w:r>
            <w:proofErr w:type="gramEnd"/>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10. Если подлинность представленного документа вызывает сомнения, местный регистрационный орган вправе направить его на экспертизу в соответствующий орган.</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11. Местный регистрационный орган вправе запрашивать у государственных органов, иных государственных организаций сведения и документы, необходимые для совершения регистрационных действий.</w:t>
            </w:r>
          </w:p>
          <w:p w:rsidR="00081E03" w:rsidRPr="00081E03" w:rsidRDefault="00081E03" w:rsidP="00081E03">
            <w:pPr>
              <w:spacing w:after="60"/>
              <w:ind w:firstLine="567"/>
              <w:jc w:val="both"/>
              <w:rPr>
                <w:rFonts w:ascii="Times New Roman" w:eastAsia="Times New Roman" w:hAnsi="Times New Roman" w:cs="Times New Roman"/>
                <w:sz w:val="24"/>
                <w:szCs w:val="20"/>
                <w:lang w:eastAsia="ru-RU"/>
              </w:rPr>
            </w:pPr>
            <w:r w:rsidRPr="00081E03">
              <w:rPr>
                <w:rFonts w:ascii="Times New Roman" w:eastAsia="Times New Roman" w:hAnsi="Times New Roman" w:cs="Times New Roman"/>
                <w:sz w:val="24"/>
                <w:szCs w:val="20"/>
                <w:lang w:eastAsia="ru-RU"/>
              </w:rPr>
              <w:t xml:space="preserve">12. Государственная регистрация прав на недвижимое имущество, возникающих на основании </w:t>
            </w:r>
            <w:r w:rsidRPr="00081E03">
              <w:rPr>
                <w:rFonts w:ascii="Times New Roman" w:eastAsia="Times New Roman" w:hAnsi="Times New Roman" w:cs="Times New Roman"/>
                <w:b/>
                <w:strike/>
                <w:sz w:val="24"/>
                <w:szCs w:val="20"/>
                <w:lang w:eastAsia="ru-RU"/>
              </w:rPr>
              <w:t>договоров,</w:t>
            </w:r>
            <w:r w:rsidRPr="00081E03">
              <w:rPr>
                <w:rFonts w:ascii="Times New Roman" w:eastAsia="Times New Roman" w:hAnsi="Times New Roman" w:cs="Times New Roman"/>
                <w:sz w:val="24"/>
                <w:szCs w:val="20"/>
                <w:lang w:eastAsia="ru-RU"/>
              </w:rPr>
              <w:t xml:space="preserve"> не требующих обязательного нотариального удостоверения, осуществляется в порядке, определяемом Правительством Кыргызской Республики.</w:t>
            </w:r>
          </w:p>
          <w:p w:rsidR="00081E03" w:rsidRPr="00081E03" w:rsidRDefault="00081E03" w:rsidP="00081E03">
            <w:pPr>
              <w:widowControl w:val="0"/>
              <w:autoSpaceDE w:val="0"/>
              <w:autoSpaceDN w:val="0"/>
              <w:adjustRightInd w:val="0"/>
              <w:ind w:firstLine="386"/>
              <w:jc w:val="both"/>
              <w:rPr>
                <w:rFonts w:ascii="Times New Roman" w:eastAsiaTheme="minorEastAsia" w:hAnsi="Times New Roman" w:cs="Times New Roman"/>
                <w:b/>
                <w:sz w:val="24"/>
                <w:szCs w:val="24"/>
                <w:lang w:eastAsia="ru-RU"/>
              </w:rPr>
            </w:pPr>
          </w:p>
        </w:tc>
        <w:tc>
          <w:tcPr>
            <w:tcW w:w="7393" w:type="dxa"/>
          </w:tcPr>
          <w:p w:rsidR="00081E03" w:rsidRPr="00081E03" w:rsidRDefault="00081E03" w:rsidP="00081E03">
            <w:pPr>
              <w:widowControl w:val="0"/>
              <w:autoSpaceDE w:val="0"/>
              <w:autoSpaceDN w:val="0"/>
              <w:adjustRightInd w:val="0"/>
              <w:ind w:firstLine="687"/>
              <w:jc w:val="both"/>
              <w:rPr>
                <w:rFonts w:ascii="Times New Roman" w:eastAsiaTheme="minorEastAsia" w:hAnsi="Times New Roman" w:cs="Times New Roman"/>
                <w:b/>
                <w:sz w:val="24"/>
                <w:szCs w:val="24"/>
                <w:lang w:eastAsia="ru-RU"/>
              </w:rPr>
            </w:pPr>
            <w:r w:rsidRPr="00081E03">
              <w:rPr>
                <w:rFonts w:ascii="Times New Roman" w:eastAsiaTheme="minorEastAsia" w:hAnsi="Times New Roman" w:cs="Times New Roman"/>
                <w:b/>
                <w:sz w:val="24"/>
                <w:szCs w:val="24"/>
                <w:lang w:eastAsia="ru-RU"/>
              </w:rPr>
              <w:lastRenderedPageBreak/>
              <w:t>Статья 47-2. Государственная регистрация прав на недвижимое имущество, возникающих на основании сделок, не требующих обязательного нотариального удостоверения</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1. Регистрацию прав на недвижимое имущество, возникающих на основании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xml:space="preserve"> отчуждения, не требующих обязательного нотариального удостоверения, осуществляет местный регистрационный орган.</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2. Проекты договоров, заявлений и других документов могут быть представлены сторонами сделки или составлены местным регистрационным органом. Если проект договора представлен сторонами сделки, местный регистрационный орган должен проверить, соответствует ли содержание договора действительным намерениям сторон, не противоречит ли сделка законодательству Кыргызской Республики, указаны ли в договоре все существенные условия. Составление проектов договоров, заявлений и других документов, являющихся основанием для государственной регистрации права на недвижимое имущество, местный регистрационный орган осуществляет по просьбе любой из сторон </w:t>
            </w:r>
            <w:r w:rsidRPr="00081E03">
              <w:rPr>
                <w:rFonts w:ascii="Times New Roman" w:eastAsiaTheme="minorEastAsia" w:hAnsi="Times New Roman" w:cs="Times New Roman"/>
                <w:sz w:val="24"/>
                <w:szCs w:val="24"/>
                <w:lang w:eastAsia="ru-RU"/>
              </w:rPr>
              <w:lastRenderedPageBreak/>
              <w:t>сделки.</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3. Местный регистрационный орган обязан всесторонне и полно разъяснить всем участникам сделки ее смысл и значение, права и обязанности сторон, предупредить о последствиях, дать разъяснения по другим вопросам регистрации прав на недвижимое имущество. Если кто-либо из участников сделки не владеет государственным или официальным языком, тексты оформляемых документов должны быть переведены ему переводчиком.</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4. Специалисты местного регистрационного органа, уполномоченные на действия по регистрации</w:t>
            </w:r>
            <w:r w:rsidRPr="00081E03">
              <w:rPr>
                <w:rFonts w:ascii="Times New Roman" w:eastAsiaTheme="minorEastAsia" w:hAnsi="Times New Roman" w:cs="Times New Roman"/>
                <w:b/>
                <w:sz w:val="24"/>
                <w:szCs w:val="24"/>
                <w:lang w:eastAsia="ru-RU"/>
              </w:rPr>
              <w:t xml:space="preserve"> сделок </w:t>
            </w:r>
            <w:r w:rsidRPr="00081E03">
              <w:rPr>
                <w:rFonts w:ascii="Times New Roman" w:eastAsiaTheme="minorEastAsia" w:hAnsi="Times New Roman" w:cs="Times New Roman"/>
                <w:sz w:val="24"/>
                <w:szCs w:val="24"/>
                <w:lang w:eastAsia="ru-RU"/>
              </w:rPr>
              <w:t>отчуждения, не требующих обязательного нотариального удостоверения, в случае совершения действий, противоречащих законодательству Кыргызской Республики, несут ответственность в установленном законом порядке.</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5. </w:t>
            </w:r>
            <w:proofErr w:type="gramStart"/>
            <w:r w:rsidRPr="00081E03">
              <w:rPr>
                <w:rFonts w:ascii="Times New Roman" w:eastAsiaTheme="minorEastAsia" w:hAnsi="Times New Roman" w:cs="Times New Roman"/>
                <w:sz w:val="24"/>
                <w:szCs w:val="24"/>
                <w:lang w:eastAsia="ru-RU"/>
              </w:rPr>
              <w:t xml:space="preserve">Специалисты местного регистрационного органа, уполномоченные на действия по регистрации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xml:space="preserve"> отчуждения, не требующих обязательного нотариального удостоверения, обязаны оказывать физическим и юридическим лицам содействие в реализации их прав и защите законных интересов; разъяснять физическим и юридическим лицам права и обязанности; предупреждать о последствиях совершаемых действий с тем, чтобы юридическая неосведомленность не могла быть использована им во вред;</w:t>
            </w:r>
            <w:proofErr w:type="gramEnd"/>
            <w:r w:rsidRPr="00081E03">
              <w:rPr>
                <w:rFonts w:ascii="Times New Roman" w:eastAsiaTheme="minorEastAsia" w:hAnsi="Times New Roman" w:cs="Times New Roman"/>
                <w:sz w:val="24"/>
                <w:szCs w:val="24"/>
                <w:lang w:eastAsia="ru-RU"/>
              </w:rPr>
              <w:t xml:space="preserve"> хранить в тайне сведения, которые стали им известны в связи с осуществлением ими профессиональной деятельности, в том числе после сложения полномочий или увольнения, за исключением случаев, предусмотренных законом; отказать в совершении действий, возникающих на основании договоров отчуждения, не требующих обязательного нотариального удостоверения, в случае их несоответствия законодательству Кыргызской Республики или вступившим в установленном законом порядке в силу международным договорам, участницей которых является Кыргызская Республика.</w:t>
            </w:r>
          </w:p>
          <w:p w:rsidR="00AB7C4A" w:rsidRDefault="00AB7C4A" w:rsidP="00081E03">
            <w:pPr>
              <w:widowControl w:val="0"/>
              <w:autoSpaceDE w:val="0"/>
              <w:autoSpaceDN w:val="0"/>
              <w:adjustRightInd w:val="0"/>
              <w:jc w:val="both"/>
              <w:rPr>
                <w:rFonts w:ascii="Times New Roman" w:eastAsiaTheme="minorEastAsia" w:hAnsi="Times New Roman" w:cs="Times New Roman"/>
                <w:sz w:val="24"/>
                <w:szCs w:val="24"/>
                <w:lang w:eastAsia="ru-RU"/>
              </w:rPr>
            </w:pPr>
          </w:p>
          <w:p w:rsidR="00081E03" w:rsidRPr="00081E03" w:rsidRDefault="00081E03" w:rsidP="00081E03">
            <w:pPr>
              <w:widowControl w:val="0"/>
              <w:autoSpaceDE w:val="0"/>
              <w:autoSpaceDN w:val="0"/>
              <w:adjustRightInd w:val="0"/>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lastRenderedPageBreak/>
              <w:t xml:space="preserve">Специалисты местного регистрационного органа, уполномоченные на действия по регистрации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xml:space="preserve"> не требующих обязательного нотариального удостоверения, выполняют свои обязанности в соответствии с настоящим Законом, другими нормативными правовыми актами Кыргызской Республики. Суд может освободить специалиста местного регистрационного органа, уполномоченного на совершение действий по регистрации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xml:space="preserve">, не требующих обязательного нотариального удостоверения, от обязанностей сохранения тайны, если против специалиста возбуждено уголовное дело в связи с совершением действий, возникающих на основании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xml:space="preserve"> не требующих обязательного нотариального удостоверения.</w:t>
            </w:r>
          </w:p>
          <w:p w:rsidR="00AB7C4A" w:rsidRDefault="00AB7C4A"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p>
          <w:p w:rsidR="00AB7C4A" w:rsidRDefault="00AB7C4A"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Специалистом местного регистрационного органа, уполномоченным на совершение действий по регистрации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не требующих обязательного нотариального удостоверения, может быть гражданин Кыргызской Республики, имеющий высшее юридическое образование, стаж работы регистратором не менее 1 года, прошедший обучающий курс в уполномоченном органе по регистрации прав на недвижимое имущество.</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6. Местный регистрационный орган обязан принять возможные меры для выяснения, способны ли все лица, участвующие в сделке, понимать значение своих действий или руководить ими, не заблуждаются ли они в отношении сделки, нет ли обмана, насилия, угрозы, злонамеренного соглашения сторон сделки или стечения тяжелых обстоятельств.</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7. Местный регистрационный орган проверяет личность каждого участника сделки и подлинность его подписи, дееспособность граждан и правоспособность юридических лиц и индивидуальных предпринимателей, участвующих в сделке. В случае подписания договора, заявления, иного документа представителем участника сделки, местным регистрационным органом проверяются его полномочия. Полномочия представителей должны быть </w:t>
            </w:r>
            <w:r w:rsidRPr="00081E03">
              <w:rPr>
                <w:rFonts w:ascii="Times New Roman" w:eastAsiaTheme="minorEastAsia" w:hAnsi="Times New Roman" w:cs="Times New Roman"/>
                <w:sz w:val="24"/>
                <w:szCs w:val="24"/>
                <w:lang w:eastAsia="ru-RU"/>
              </w:rPr>
              <w:lastRenderedPageBreak/>
              <w:t>подтверждены доверенностью, оформленной в соответствии с законодательством Кыргызской Республики.</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8. Местный регистрационный орган обязан сверить представляемые на регистрацию копии документов с оригиналами, подлинность подписей сторон сделки, а также других лиц на документах.</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Регистратор обязан проверять принадлежность недвижимого имущества лицу, отчуждающему его, и проверять обременение и ограничение на отчуждаемое имущество.</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9. </w:t>
            </w:r>
            <w:proofErr w:type="gramStart"/>
            <w:r w:rsidRPr="00081E03">
              <w:rPr>
                <w:rFonts w:ascii="Times New Roman" w:eastAsiaTheme="minorEastAsia" w:hAnsi="Times New Roman" w:cs="Times New Roman"/>
                <w:sz w:val="24"/>
                <w:szCs w:val="24"/>
                <w:lang w:eastAsia="ru-RU"/>
              </w:rPr>
              <w:t>Если гражданин вследствие физических ограничений, болезни или по каким-либо иным уважительным причинам не может собственноручно расписаться, по его поручению в его присутствии и в присутствии регистратора договор, заявление или иной документ может подписать другой гражданин (за исключением гражданина, в пользу которого совершается сделка, сотрудника регистрационного органа), с указанием причин, по которым документ не может быть подписан гражданином собственноручно.</w:t>
            </w:r>
            <w:proofErr w:type="gramEnd"/>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10. Если подлинность представленного документа вызывает сомнения, местный регистрационный орган вправе направить его на экспертизу в соответствующий орган.</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11. Местный регистрационный орган вправе запрашивать у государственных органов, иных государственных организаций сведения и документы, необходимые для совершения регистрационных действий.</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sz w:val="24"/>
                <w:szCs w:val="24"/>
                <w:lang w:eastAsia="ru-RU"/>
              </w:rPr>
            </w:pPr>
            <w:r w:rsidRPr="00081E03">
              <w:rPr>
                <w:rFonts w:ascii="Times New Roman" w:eastAsiaTheme="minorEastAsia" w:hAnsi="Times New Roman" w:cs="Times New Roman"/>
                <w:sz w:val="24"/>
                <w:szCs w:val="24"/>
                <w:lang w:eastAsia="ru-RU"/>
              </w:rPr>
              <w:t xml:space="preserve">12. Государственная регистрация прав на недвижимое имущество, возникающих на основании </w:t>
            </w:r>
            <w:r w:rsidRPr="00081E03">
              <w:rPr>
                <w:rFonts w:ascii="Times New Roman" w:eastAsiaTheme="minorEastAsia" w:hAnsi="Times New Roman" w:cs="Times New Roman"/>
                <w:b/>
                <w:sz w:val="24"/>
                <w:szCs w:val="24"/>
                <w:lang w:eastAsia="ru-RU"/>
              </w:rPr>
              <w:t>сделок,</w:t>
            </w:r>
            <w:r w:rsidRPr="00081E03">
              <w:rPr>
                <w:rFonts w:ascii="Times New Roman" w:eastAsiaTheme="minorEastAsia" w:hAnsi="Times New Roman" w:cs="Times New Roman"/>
                <w:sz w:val="24"/>
                <w:szCs w:val="24"/>
                <w:lang w:eastAsia="ru-RU"/>
              </w:rPr>
              <w:t xml:space="preserve">  не требующих обязательного нотариального удостоверения, осуществляется в порядке, определяемом Правительством Кыргызской Республики.</w:t>
            </w:r>
          </w:p>
          <w:p w:rsidR="00081E03" w:rsidRPr="00081E03" w:rsidRDefault="00081E03" w:rsidP="00081E03">
            <w:pPr>
              <w:widowControl w:val="0"/>
              <w:autoSpaceDE w:val="0"/>
              <w:autoSpaceDN w:val="0"/>
              <w:adjustRightInd w:val="0"/>
              <w:ind w:firstLine="341"/>
              <w:jc w:val="both"/>
              <w:rPr>
                <w:rFonts w:ascii="Times New Roman" w:eastAsiaTheme="minorEastAsia" w:hAnsi="Times New Roman" w:cs="Times New Roman"/>
                <w:b/>
                <w:sz w:val="24"/>
                <w:szCs w:val="24"/>
                <w:lang w:eastAsia="ru-RU"/>
              </w:rPr>
            </w:pPr>
          </w:p>
        </w:tc>
      </w:tr>
    </w:tbl>
    <w:p w:rsidR="001C5910" w:rsidRPr="00B524F3" w:rsidRDefault="001C5910" w:rsidP="00B524F3"/>
    <w:sectPr w:rsidR="001C5910" w:rsidRPr="00B524F3" w:rsidSect="00B524F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35"/>
    <w:rsid w:val="00081E03"/>
    <w:rsid w:val="000B76C3"/>
    <w:rsid w:val="001C5910"/>
    <w:rsid w:val="0022344C"/>
    <w:rsid w:val="002B6F18"/>
    <w:rsid w:val="002E6C9B"/>
    <w:rsid w:val="00331035"/>
    <w:rsid w:val="004C2605"/>
    <w:rsid w:val="00556EC7"/>
    <w:rsid w:val="005E0369"/>
    <w:rsid w:val="008C405C"/>
    <w:rsid w:val="00AB7C4A"/>
    <w:rsid w:val="00B524F3"/>
    <w:rsid w:val="00C8558B"/>
    <w:rsid w:val="00C93961"/>
    <w:rsid w:val="00DB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4F3"/>
    <w:pPr>
      <w:spacing w:after="0" w:line="240" w:lineRule="auto"/>
    </w:pPr>
  </w:style>
  <w:style w:type="table" w:styleId="a4">
    <w:name w:val="Table Grid"/>
    <w:basedOn w:val="a1"/>
    <w:uiPriority w:val="59"/>
    <w:rsid w:val="00B5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855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4F3"/>
    <w:pPr>
      <w:spacing w:after="0" w:line="240" w:lineRule="auto"/>
    </w:pPr>
  </w:style>
  <w:style w:type="table" w:styleId="a4">
    <w:name w:val="Table Grid"/>
    <w:basedOn w:val="a1"/>
    <w:uiPriority w:val="59"/>
    <w:rsid w:val="00B5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C855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2017-10-12T09:43:00Z</cp:lastPrinted>
  <dcterms:created xsi:type="dcterms:W3CDTF">2017-10-12T09:43:00Z</dcterms:created>
  <dcterms:modified xsi:type="dcterms:W3CDTF">2017-10-12T09:43:00Z</dcterms:modified>
</cp:coreProperties>
</file>