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18" w:rsidRDefault="003E5C18" w:rsidP="003E5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18" w:rsidRDefault="003E5C18" w:rsidP="003E5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18" w:rsidRPr="0016657C" w:rsidRDefault="003E5C18" w:rsidP="003E5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7C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3E5C18" w:rsidRDefault="003E5C18" w:rsidP="003E5C1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«</w:t>
      </w:r>
      <w:r w:rsidRPr="00A94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proofErr w:type="spellStart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>Кыргызской</w:t>
      </w:r>
      <w:proofErr w:type="spellEnd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«О вопросах Министерства сельского хозяйства и мелиорации </w:t>
      </w:r>
      <w:proofErr w:type="spellStart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>Кыргызской</w:t>
      </w:r>
      <w:proofErr w:type="spellEnd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Республики» от 20 февраля 2012 года № 140</w:t>
      </w:r>
    </w:p>
    <w:p w:rsidR="003E5C18" w:rsidRDefault="003E5C18" w:rsidP="003E5C1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4666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7300"/>
      </w:tblGrid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6B3101" w:rsidRDefault="00E34FE5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hyperlink r:id="rId4" w:history="1">
              <w:r w:rsidR="003E5C18" w:rsidRPr="003E5C18">
                <w:rPr>
                  <w:rStyle w:val="a5"/>
                  <w:rFonts w:ascii="Times New Roman" w:hAnsi="Times New Roman" w:cs="Times New Roman"/>
                  <w:strike/>
                  <w:color w:val="auto"/>
                  <w:sz w:val="28"/>
                  <w:szCs w:val="28"/>
                  <w:u w:val="none"/>
                </w:rPr>
                <w:t>Положение</w:t>
              </w:r>
            </w:hyperlink>
            <w:r w:rsidR="003E5C18" w:rsidRPr="003A4FC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о Центре по регистрации и сертификации ветеринарных лекарственных средств, кормов и кормовых добавок Министерства сельского хозяйства и мелиорации </w:t>
            </w:r>
            <w:proofErr w:type="spellStart"/>
            <w:r w:rsidR="003E5C18" w:rsidRPr="003A4FC2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Кыргызской</w:t>
            </w:r>
            <w:proofErr w:type="spellEnd"/>
            <w:r w:rsidR="003E5C18" w:rsidRPr="003A4FC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Республики</w:t>
            </w:r>
            <w:r w:rsidR="003E5C18" w:rsidRPr="003A4FC2">
              <w:rPr>
                <w:rFonts w:ascii="Times New Roman" w:hAnsi="Times New Roman" w:cs="Times New Roman"/>
                <w:i/>
                <w:iCs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7300" w:type="dxa"/>
          </w:tcPr>
          <w:p w:rsidR="003E5C18" w:rsidRPr="006B3101" w:rsidRDefault="00E34FE5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E5C18" w:rsidRPr="003E5C1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Положение</w:t>
              </w:r>
            </w:hyperlink>
            <w:r w:rsidR="003E5C18" w:rsidRPr="003E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C18" w:rsidRPr="003A4FC2">
              <w:rPr>
                <w:rFonts w:ascii="Times New Roman" w:hAnsi="Times New Roman" w:cs="Times New Roman"/>
                <w:sz w:val="28"/>
                <w:szCs w:val="28"/>
              </w:rPr>
              <w:t>о Центре по регистрации и сертификации ветеринарных лекарственных средств, кормов и кормовых добавок Министерства сельского хозяйства</w:t>
            </w:r>
            <w:r w:rsidR="003E5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5C18" w:rsidRPr="006B3101">
              <w:rPr>
                <w:rFonts w:ascii="Times New Roman" w:hAnsi="Times New Roman" w:cs="Times New Roman"/>
                <w:b/>
                <w:sz w:val="28"/>
                <w:szCs w:val="28"/>
              </w:rPr>
              <w:t>пищевой промышленности</w:t>
            </w:r>
            <w:r w:rsidR="003E5C18" w:rsidRPr="003A4FC2">
              <w:rPr>
                <w:rFonts w:ascii="Times New Roman" w:hAnsi="Times New Roman" w:cs="Times New Roman"/>
                <w:sz w:val="28"/>
                <w:szCs w:val="28"/>
              </w:rPr>
              <w:t xml:space="preserve"> и мелиорации </w:t>
            </w:r>
            <w:proofErr w:type="spellStart"/>
            <w:r w:rsidR="003E5C18" w:rsidRPr="003A4FC2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3E5C18" w:rsidRPr="003A4F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="003E5C18" w:rsidRPr="003A4F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Pr="003A4FC2" w:rsidRDefault="003E5C18" w:rsidP="00D733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1.Центр по регистрации и сертификации ветеринарных лекарственных средств, кормов и кормовых добавок Министерства сельского хозяйства и мелиорации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Республики (далее - Центр) является подведомственным подразделением Министерства сельского хозяйства и мелиорации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Республики (далее - Министерство), осуществляющим функции по сертификации ветеринарных лекарственных средств, кормов и </w:t>
            </w:r>
            <w:proofErr w:type="gram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кормовых добавок</w:t>
            </w:r>
            <w:proofErr w:type="gram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и регистрации ветеринарных лекарственных средств и кормовых добавок.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Центр в своей деятельности руководствуется </w:t>
            </w:r>
            <w:hyperlink r:id="rId6" w:history="1">
              <w:r w:rsidRPr="003E5C18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Конституцией</w:t>
              </w:r>
            </w:hyperlink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законами, нормативными правовыми актами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международными договорами, вступившими в установленном законом порядке в силу, участницей которых является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Республика, приказами и распоряжениями министерства, а также настоящим Положением.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Центр является юридическим лицом, имеет обособленное имущество на праве оперативного управления, самостоятельный баланс, расчетные и иные счета в системе казначейства Министерства финансов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а также печать с изображением Государственного герба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 со своим наименованием на государственном и официальном языках, штамп, бланки, эмблему.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Официальное наименование Центра: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-на государственном языке: "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Республикасынын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Айыл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чарба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жана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мелиорация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министрлигинин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Ветеринариялык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дары-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дармек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каражаттарын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,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тоюттарды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жана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тоют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кошулмаларын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каттоо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жана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сертификаттоо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боюнча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борбору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";</w:t>
            </w:r>
          </w:p>
          <w:p w:rsidR="003E5C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-на официальном языке: "Центр по регистрации и сертификации ветеринарных лекарственных средств, кормов и кормовых добавок Министерства сельского хозяйства и мелиорации </w:t>
            </w:r>
            <w:proofErr w:type="spellStart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Республики".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Юридический адрес Центра:</w:t>
            </w:r>
          </w:p>
          <w:p w:rsidR="003E5C18" w:rsidRPr="003A4FC2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гор. Бишкек,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ул.Киевская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, 96А.</w:t>
            </w:r>
          </w:p>
          <w:p w:rsidR="003E5C18" w:rsidRPr="004B5855" w:rsidRDefault="003E5C18" w:rsidP="00D733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0" w:type="dxa"/>
          </w:tcPr>
          <w:p w:rsidR="003E5C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A4FC2">
              <w:rPr>
                <w:rFonts w:ascii="Times New Roman" w:hAnsi="Times New Roman" w:cs="Times New Roman"/>
                <w:sz w:val="28"/>
                <w:szCs w:val="28"/>
              </w:rPr>
              <w:t xml:space="preserve">Центр по регистрации и сертификации ветеринарных лекарственных средств, кормов и кормовых добавок Министерства сельского хозяйства и мелиорации </w:t>
            </w:r>
            <w:proofErr w:type="spellStart"/>
            <w:r w:rsidRPr="003A4FC2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A4F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(далее - Центр) является подведомственным подразделением Министерства сельского хозяйства</w:t>
            </w:r>
            <w:r w:rsidRPr="0074527F">
              <w:rPr>
                <w:rFonts w:ascii="Times New Roman" w:hAnsi="Times New Roman" w:cs="Times New Roman"/>
                <w:b/>
                <w:sz w:val="28"/>
                <w:szCs w:val="28"/>
              </w:rPr>
              <w:t>, пищевой промышленности</w:t>
            </w:r>
            <w:r w:rsidRPr="003A4FC2">
              <w:rPr>
                <w:rFonts w:ascii="Times New Roman" w:hAnsi="Times New Roman" w:cs="Times New Roman"/>
                <w:sz w:val="28"/>
                <w:szCs w:val="28"/>
              </w:rPr>
              <w:t xml:space="preserve"> и мелиорации </w:t>
            </w:r>
            <w:proofErr w:type="spellStart"/>
            <w:r w:rsidRPr="003A4FC2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A4FC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(далее - Министерство), осуществляющим функции по сертификации ветеринарных лекарственных средств, кормов и кормовых добавок и регистрации ветеринарных лекарственных средств и кормовых добавок.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Центр в своей деятельности руководствуется </w:t>
            </w:r>
            <w:hyperlink r:id="rId7" w:history="1">
              <w:r w:rsidRPr="003E5C18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Конституцией</w:t>
              </w:r>
            </w:hyperlink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законами, нормативными правовыми актами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международными договорами, вступившими в установленном законом порядке в силу, участницей которых является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Республика, приказами и распоряжениями министерства, а также настоящим Положением.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Центр является юридическим лицом, имеет обособленное имущество на праве оперативного управления, самостоятельный баланс, расчетные и иные счета в системе казначейства Министерства финансов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а также печать с изображением Государственного герба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 со своим наименованием на государственном и официальном языках, штамп, бланки, эмблему.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Официальное наименование Центра: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на государственном языке: "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Айыл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чарба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527F">
              <w:rPr>
                <w:rFonts w:ascii="Times New Roman" w:hAnsi="Times New Roman" w:cs="Times New Roman"/>
                <w:b/>
                <w:sz w:val="28"/>
                <w:szCs w:val="28"/>
              </w:rPr>
              <w:t>тамак-аш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b/>
                <w:sz w:val="28"/>
                <w:szCs w:val="28"/>
              </w:rPr>
              <w:t>өнөр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жайы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мелиорация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министрлигинин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Ветеринариялык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дары-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дармек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каражаттарын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тоюттарды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тоют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кошулмаларын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каттоо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сертификаттоо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борбору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на официальном языке: "Центр по регистрации и сертификации ветеринарных лекарственных средств, кормов и кормовых добавок Министерства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527F">
              <w:rPr>
                <w:rFonts w:ascii="Times New Roman" w:hAnsi="Times New Roman" w:cs="Times New Roman"/>
                <w:b/>
                <w:sz w:val="28"/>
                <w:szCs w:val="28"/>
              </w:rPr>
              <w:t>пищевой промышленности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и мелиорации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Республики".</w:t>
            </w:r>
          </w:p>
          <w:p w:rsidR="003E5C18" w:rsidRPr="0074527F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Юридический адрес Центра:</w:t>
            </w:r>
          </w:p>
          <w:p w:rsidR="003E5C18" w:rsidRPr="003A4FC2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Кыргызская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гор. Бишкек, </w:t>
            </w:r>
            <w:proofErr w:type="spellStart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ул.Киевская</w:t>
            </w:r>
            <w:proofErr w:type="spellEnd"/>
            <w:r w:rsidRPr="0074527F">
              <w:rPr>
                <w:rFonts w:ascii="Times New Roman" w:hAnsi="Times New Roman" w:cs="Times New Roman"/>
                <w:sz w:val="28"/>
                <w:szCs w:val="28"/>
              </w:rPr>
              <w:t>, 96А.</w:t>
            </w:r>
          </w:p>
          <w:p w:rsidR="003E5C18" w:rsidRPr="003A4FC2" w:rsidRDefault="003E5C18" w:rsidP="00D733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Default="003E5C18" w:rsidP="00D7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ентра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Default="003E5C18" w:rsidP="00D733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Целью деятельности Центра является обеспечение качества, эффективности и безопасности ветеринарных лекарственных средств, кормов и кормовых добавок.</w:t>
            </w:r>
          </w:p>
        </w:tc>
        <w:tc>
          <w:tcPr>
            <w:tcW w:w="7300" w:type="dxa"/>
          </w:tcPr>
          <w:p w:rsidR="003E5C18" w:rsidRDefault="003E5C18" w:rsidP="00D733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Целью деятельности Центра является обеспечение качества, эффективности и безопасности ветеринарных лекарственных средств, кормов и кормовых добавок.</w:t>
            </w: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Default="003E5C18" w:rsidP="00D7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3.Задачи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7. Задачами Центра являются: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государственного регулирования производства, экспорта и импорта ветеринарных лекарственных средств, кормов и кормовых добавок;</w:t>
            </w:r>
          </w:p>
          <w:p w:rsidR="003E5C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осуществление сертификации, регистрации и ведение государственного реестра ветеринарных лекарственных средств, кормов и кормовых добавок.</w:t>
            </w:r>
          </w:p>
        </w:tc>
        <w:tc>
          <w:tcPr>
            <w:tcW w:w="7300" w:type="dxa"/>
          </w:tcPr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Задачами Центра являются: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государственного регулирования производства, экспорта и импорта ветеринарных лекарственных средств, кормов и кормовых добавок;</w:t>
            </w:r>
          </w:p>
          <w:p w:rsidR="003E5C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осуществление сертификации, регистрации и ведение государственного реестра ветеринарных лекарственных средств, кормов и кормовых добавок.</w:t>
            </w: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Pr="003D5318" w:rsidRDefault="003E5C18" w:rsidP="00D7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ентра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реализации отраслевой политики: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реализует государственную политику в области регистрации, сертификации и ведения государственного реестра ветеринарных лекарственных средств, кормов и кормовых добавок;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разрабатывает в установленном порядке проекты нормативных правовых актов, регламентов, инструкций, относящихся к компетенции Центра.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регулирования: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государственный учет культур микроорганизмов и других биологически активных веществ, хранящихся в ветеринарных учреждениях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а также ввозимых из-за рубежа;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осуществляет государственную регистрацию, сертификацию и ведет государственный реестр ветеринарных лекарственных средств, кормов и кормовых добавок;</w:t>
            </w:r>
          </w:p>
          <w:p w:rsidR="003E5C18" w:rsidRPr="00AB7835" w:rsidRDefault="003E5C18" w:rsidP="00D733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осуществляет оценку соответствия производства, изготовления, хранения, оптовой и розничной реализации ветеринарных лекарственных средств, кормов и кормовых добавок физическими и юридическими лицами независимо от их форм собственности и ведомственной принадлежности.</w:t>
            </w:r>
          </w:p>
          <w:p w:rsidR="003E5C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координации и мониторинга выполнения работ: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разрабатывает предложения по вопросам взаимодействия с государственными органами исполнительной власти, в компетенцию которых входит надзор за ветеринарными лекарственными средствами, кормами и кормовыми добавками;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- рассматривает рекламации, проводит сбор данных, анализ побочных действий в результате применения и особенностей взаимодействия ветеринарных лекарственных средств, кормов и кормовых добавок и выдает заключение;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- ведет учет предприятий, организаций и учреждений, производящих ветеринарные лекарственные средства, корма и кормовые добавки для животных;</w:t>
            </w:r>
          </w:p>
          <w:p w:rsidR="003E5C18" w:rsidRPr="00303BF2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BF2">
              <w:rPr>
                <w:rFonts w:ascii="Times New Roman" w:hAnsi="Times New Roman" w:cs="Times New Roman"/>
                <w:sz w:val="28"/>
                <w:szCs w:val="28"/>
              </w:rPr>
              <w:t xml:space="preserve">- хранит эталоны, стандартные образцы ветеринарных биологических препаратов кормов и кормовых добавок, </w:t>
            </w:r>
            <w:r w:rsidRPr="00303BF2">
              <w:rPr>
                <w:rFonts w:ascii="Times New Roman" w:hAnsi="Times New Roman" w:cs="Times New Roman"/>
                <w:strike/>
                <w:sz w:val="28"/>
                <w:szCs w:val="28"/>
              </w:rPr>
              <w:t>национальные коллекции</w:t>
            </w:r>
            <w:r w:rsidRPr="00303BF2">
              <w:rPr>
                <w:rFonts w:ascii="Times New Roman" w:hAnsi="Times New Roman" w:cs="Times New Roman"/>
                <w:sz w:val="28"/>
                <w:szCs w:val="28"/>
              </w:rPr>
              <w:t xml:space="preserve"> штаммов микроорганизмов, используемых в ветеринарии.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предоставления услуг: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экспертизу качества, безопасности, эффективности ветеринарных лекарственных средств, кормов и кормовых добавок, производимых в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и ввозимых на территорию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на соответствие их требованиям стандартов, технических регламентов, нормативных правовых актов, за исключением наркотических средств, психотропных веществ и их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государственную регистрацию и сертификацию ветеринарных лекарственных средств, кормов и кормовых добавок, за исключением наркотических средств, психотропных веществ и их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предоставляет платные и бесплатные услуги.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Функция поддержки: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организует подготовку и переподготовку специалистов, осуществляющих деятельность в сфере обращения ветеринарных лекарственных средств, кормов и кормовых добавок;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совершенствует методы по сертификации ветеринарных лекарственных средств, кормов и кормовых добавок.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0" w:type="dxa"/>
          </w:tcPr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реализации отраслевой политики: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реализует государственную политику в области регистрации, сертификации и ведения государственного реестра ветеринарных лекарственных средств, кормов и кормовых добавок;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разрабатывает в установленном порядке проекты нормативных правовых актов, регламентов, инструкций, относящихся к компетенции Центра.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регулирования: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государственный учет культур микроорганизмов и других биологически активных веществ, хранящихся в ветеринарных учреждениях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а также ввозимых из-за рубежа;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осуществляет государственную регистрацию, сертификацию и ведет государственный реестр ветеринарных лекарственных средств, кормов и кормовых добавок;</w:t>
            </w:r>
          </w:p>
          <w:p w:rsidR="003E5C18" w:rsidRDefault="003E5C18" w:rsidP="00D733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осуществляет оценку соответствия производства, изготовления, хранения, оптовой и розничной реализации ветеринарных лекарственных средств, кормов и кормовых добавок физическими и юридическими лицами независимо от их форм собственности и ведомственной принадлежности.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координации и мониторинга выполнения работ: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разрабатывает предложения по вопросам взаимодействия с государственными органами исполнительной власти, в компетенцию которых входит надзор за ветеринарными лекарственными средствами, кормами и кормовыми добавками;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- рассматривает рекламации, проводит сбор данных, анализ побочных действий в результате применения и особенностей взаимодействия ветеринарных лекарственных средств, кормов и кормовых добавок и выдает заключение;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- ведет учет предприятий, организаций и учреждений, производящих ветеринарные лекарственные средства, корма и кормовые добавки для животных;</w:t>
            </w:r>
          </w:p>
          <w:p w:rsidR="003E5C18" w:rsidRPr="00303BF2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BF2">
              <w:rPr>
                <w:rFonts w:ascii="Times New Roman" w:hAnsi="Times New Roman" w:cs="Times New Roman"/>
                <w:sz w:val="28"/>
                <w:szCs w:val="28"/>
              </w:rPr>
              <w:t xml:space="preserve">- хранит эталоны, стандартные образцы ветеринарных биологических препаратов кормов и кормовых добавок, </w:t>
            </w:r>
            <w:r w:rsidRPr="00303BF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 и</w:t>
            </w:r>
            <w:r w:rsidRPr="00303BF2">
              <w:rPr>
                <w:rFonts w:ascii="Times New Roman" w:hAnsi="Times New Roman" w:cs="Times New Roman"/>
                <w:sz w:val="28"/>
                <w:szCs w:val="28"/>
              </w:rPr>
              <w:t xml:space="preserve"> штаммов микроорганизмов, используемых в ветеринарии.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Функции предоставления услуг: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экспертизу качества, безопасности, эффективности ветеринарных лекарственных средств, кормов и кормовых добавок, производимых в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и ввозимых на территорию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Республики, на соответствие их требованиям стандартов, технических регламентов, нормативных правовых актов, за исключением наркотических средств, психотропных веществ и их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государственную регистрацию и сертификацию ветеринарных лекарственных средств, кормов и кормовых добавок, за исключением наркотических средств, психотропных веществ и их </w:t>
            </w:r>
            <w:proofErr w:type="spellStart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предоставляет платные и бесплатные услуги.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Функция поддержки: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организует подготовку и переподготовку специалистов, осуществляющих деятельность в сфере обращения ветеринарных лекарственных средств, кормов и кормовых добавок;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318">
              <w:rPr>
                <w:rFonts w:ascii="Times New Roman" w:hAnsi="Times New Roman" w:cs="Times New Roman"/>
                <w:sz w:val="28"/>
                <w:szCs w:val="28"/>
              </w:rPr>
              <w:t>совершенствует методы по сертификации ветеринарных лекарственных средств, кормов и кормовых добавок.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Pr="003D5318" w:rsidRDefault="003E5C18" w:rsidP="00D7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5.Права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ентра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Центр в пределах своей компетенции имеет право: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привлекать в установленном порядке средства и гранты международных организаций и учреждений, стран-доноров для улучшения деятельности Центра;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на основе договора привлекать ученых и специалистов для консультирования, обучения, экспертизы и других целей;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образовывать советы, комиссии в сфере деятельности для решения первоочередных задач;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иные полномочия, необходимые для надлежащего выполнения задач, возложенных на Центр, в порядке, установленном законодательством </w:t>
            </w:r>
            <w:proofErr w:type="spellStart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  <w:tc>
          <w:tcPr>
            <w:tcW w:w="7300" w:type="dxa"/>
          </w:tcPr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Центр в пределах своей компетенции имеет право: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привлекать в установленном порядке средства и гранты международных организаций и учреждений, стран-доноров для улучшения деятельности Центра;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на основе договора привлекать ученых и специалистов для консультирования, обучения, экспертизы и других целей;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образовывать советы, комиссии в сфере деятельности для решения первоочередных задач;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иные полномочия, необходимые для надлежащего выполнения задач, возложенных на Центр, в порядке, установленном законодательством </w:t>
            </w:r>
            <w:proofErr w:type="spellStart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Pr="003D5318" w:rsidRDefault="003E5C18" w:rsidP="00D7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работы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ентра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06C73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14.Центр возглавляет директор, назначаемый на должность и освобождаемый от должности Премьер-министром </w:t>
            </w:r>
            <w:proofErr w:type="spellStart"/>
            <w:r w:rsidRPr="00306C73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Республики по представлению министра сельского хозяйства и мелиорации </w:t>
            </w:r>
            <w:proofErr w:type="spellStart"/>
            <w:r w:rsidRPr="00306C73">
              <w:rPr>
                <w:rFonts w:ascii="Times New Roman" w:hAnsi="Times New Roman" w:cs="Times New Roman"/>
                <w:strike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Республики.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назначаются на должность и освобождаются от должности директором Центра в 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законодательством </w:t>
            </w:r>
            <w:proofErr w:type="spellStart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Директор Центра: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- осуществляет общее руководство деятельностью Центра и несет персональную ответственность за выполнение задач и функций, возложенных на Центр;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распределяет функциональные обязанности между руководителями структурных подразделений Центра и их специалистами;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представляет в пределах своей компетенции интересы Центра;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подписывает сертификаты на ветеринарные лекарственные средства, корма и кормовые добавки, и регистрационные удостоверения на ветеринарные лекарственные средства и кормовые добавки;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издает приказы, дает указания, обязательные для исполнения работниками Центра, применяет меры поощрения и дисциплинарных взысканий в соответствии с законодательством </w:t>
            </w:r>
            <w:proofErr w:type="spellStart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принимает меры по сохранности и использованию по назначению имущества, переданного в оперативное управление.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имеет право подписи на финансовой и банковской документации в пределах возложенных полномочий.</w:t>
            </w:r>
          </w:p>
        </w:tc>
        <w:tc>
          <w:tcPr>
            <w:tcW w:w="7300" w:type="dxa"/>
          </w:tcPr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14.Центр возглавляет директор, назначаемый на должность и освобождаемый от должности Премьер-министром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 представлению министра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пищевой промышленности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и мелиорации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назначаются на должность и освобождаются от должности директором Центра в 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законодательством </w:t>
            </w:r>
            <w:proofErr w:type="spellStart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Директор Центра: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- осуществляет общее руководство деятельностью Центра и несет персональную ответственность за выполнение задач и функций, возложенных на Центр;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распределяет функциональные обязанности между руководителями структурных подразделений Центра и их специалистами;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представляет в пределах своей компетенции интересы Центра;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подписывает сертификаты на ветеринарные лекарственные средства, корма и кормовые добавки, и регистрационные удостоверения на ветеринарные лекарственные средства и кормовые добавки;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издает приказы, дает указания, обязательные для исполнения работниками Центра, применяет меры поощрения и дисциплинарных взысканий в соответствии с законодательством </w:t>
            </w:r>
            <w:proofErr w:type="spellStart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6B310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Республики;</w:t>
            </w:r>
          </w:p>
          <w:p w:rsidR="003E5C18" w:rsidRPr="006B3101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принимает меры по сохранности и использованию по назначению имущества, переданного в оперативное управление.</w:t>
            </w:r>
          </w:p>
          <w:p w:rsidR="003E5C18" w:rsidRPr="003D5318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101">
              <w:rPr>
                <w:rFonts w:ascii="Times New Roman" w:hAnsi="Times New Roman" w:cs="Times New Roman"/>
                <w:sz w:val="28"/>
                <w:szCs w:val="28"/>
              </w:rPr>
              <w:t>имеет право подписи на финансовой и банковской документации в пределах возложенных полномочий.</w:t>
            </w: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Pr="00306C73" w:rsidRDefault="003E5C18" w:rsidP="00D7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Иму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щество и финансирование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ентра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Центр осуществляет право владения и пользования государственным имуществом, закрепленным за Центром на праве оперативного управления, в пределах, установленных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деятельности Центра являются средства республиканского бюджета, гранты и 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 источники, не запрещенные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Учет, отчетность и контроль ведутся в порядке, установленном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  <w:tc>
          <w:tcPr>
            <w:tcW w:w="7300" w:type="dxa"/>
          </w:tcPr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Центр осуществляет право владения и пользования государственным имуществом, закрепленным за Центром на праве оперативного управления, в пределах, установленных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деятельности Центра являются средства республиканского бюджета, гранты и 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 источники, не запрещенные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Учет, отчетность и контроль ведутся в порядке, установленном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</w:tc>
      </w:tr>
      <w:tr w:rsidR="003E5C18" w:rsidRPr="00286D45" w:rsidTr="00D733AB">
        <w:trPr>
          <w:jc w:val="center"/>
        </w:trPr>
        <w:tc>
          <w:tcPr>
            <w:tcW w:w="14666" w:type="dxa"/>
            <w:gridSpan w:val="2"/>
          </w:tcPr>
          <w:p w:rsidR="003E5C18" w:rsidRPr="00306C73" w:rsidRDefault="003E5C18" w:rsidP="00D7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>
              <w:rPr>
                <w:b/>
                <w:szCs w:val="28"/>
              </w:rPr>
              <w:t>.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Реорганиз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ация и ликвидация Ц</w:t>
            </w:r>
            <w:r w:rsidRPr="007C0E46">
              <w:rPr>
                <w:rFonts w:ascii="Times New Roman" w:hAnsi="Times New Roman" w:cs="Times New Roman"/>
                <w:b/>
                <w:sz w:val="28"/>
                <w:szCs w:val="28"/>
              </w:rPr>
              <w:t>ентра</w:t>
            </w:r>
          </w:p>
        </w:tc>
      </w:tr>
      <w:tr w:rsidR="003E5C18" w:rsidRPr="00286D45" w:rsidTr="00D733AB">
        <w:trPr>
          <w:jc w:val="center"/>
        </w:trPr>
        <w:tc>
          <w:tcPr>
            <w:tcW w:w="7366" w:type="dxa"/>
          </w:tcPr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и ликвидация Центра осуществляются в соответствии с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прекращения деятельности документы Центра хранятся и используются в соответствии с </w:t>
            </w:r>
            <w:hyperlink r:id="rId8" w:history="1">
              <w:r w:rsidRPr="00E34FE5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Законом</w:t>
              </w:r>
            </w:hyperlink>
            <w:r w:rsidRPr="00E3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"О Национальном архивном фонде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Республики".</w:t>
            </w:r>
          </w:p>
        </w:tc>
        <w:tc>
          <w:tcPr>
            <w:tcW w:w="7300" w:type="dxa"/>
          </w:tcPr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и ликвидация Центра осуществляются в соответствии с законодательством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3E5C18" w:rsidRPr="00306C73" w:rsidRDefault="003E5C18" w:rsidP="00D73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прекращения деятельности документы Центра хранятся и используются в соответствии с </w:t>
            </w:r>
            <w:hyperlink r:id="rId9" w:history="1">
              <w:r w:rsidRPr="00E34FE5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Законом</w:t>
              </w:r>
            </w:hyperlink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"О Национальном архивном фонде </w:t>
            </w:r>
            <w:proofErr w:type="spellStart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306C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Республики".</w:t>
            </w:r>
          </w:p>
        </w:tc>
      </w:tr>
    </w:tbl>
    <w:p w:rsidR="003E5C18" w:rsidRDefault="003E5C18" w:rsidP="003E5C18">
      <w:bookmarkStart w:id="0" w:name="_GoBack"/>
      <w:bookmarkEnd w:id="0"/>
    </w:p>
    <w:p w:rsidR="003E5C18" w:rsidRDefault="003E5C18" w:rsidP="003E5C18"/>
    <w:p w:rsidR="003E5C18" w:rsidRPr="00AB6CA8" w:rsidRDefault="003E5C18" w:rsidP="003E5C18">
      <w:pPr>
        <w:pStyle w:val="a3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</w:t>
      </w:r>
      <w:r w:rsidRPr="00AB6CA8">
        <w:rPr>
          <w:rFonts w:ascii="Times New Roman" w:hAnsi="Times New Roman"/>
          <w:b/>
          <w:sz w:val="28"/>
          <w:szCs w:val="28"/>
        </w:rPr>
        <w:t>Мурашев</w:t>
      </w:r>
      <w:proofErr w:type="spellEnd"/>
    </w:p>
    <w:p w:rsidR="003E5C18" w:rsidRDefault="003E5C18" w:rsidP="003E5C18">
      <w:pPr>
        <w:pStyle w:val="a3"/>
        <w:jc w:val="both"/>
      </w:pPr>
    </w:p>
    <w:p w:rsidR="003E5C18" w:rsidRDefault="003E5C18" w:rsidP="003E5C18"/>
    <w:p w:rsidR="003E5C18" w:rsidRDefault="003E5C18" w:rsidP="003E5C18"/>
    <w:p w:rsidR="00836ACB" w:rsidRDefault="00836ACB"/>
    <w:sectPr w:rsidR="00836ACB" w:rsidSect="003E5C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8"/>
    <w:rsid w:val="00230147"/>
    <w:rsid w:val="003525DA"/>
    <w:rsid w:val="003E5C18"/>
    <w:rsid w:val="00836ACB"/>
    <w:rsid w:val="00E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8813-0A7D-46B3-97B2-F066C98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E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db:202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db:202913" TargetMode="External"/><Relationship Id="rId11" Type="http://schemas.openxmlformats.org/officeDocument/2006/relationships/theme" Target="theme/theme1.xml"/><Relationship Id="rId5" Type="http://schemas.openxmlformats.org/officeDocument/2006/relationships/hyperlink" Target="cdb:93526" TargetMode="External"/><Relationship Id="rId10" Type="http://schemas.openxmlformats.org/officeDocument/2006/relationships/fontTable" Target="fontTable.xml"/><Relationship Id="rId4" Type="http://schemas.openxmlformats.org/officeDocument/2006/relationships/hyperlink" Target="cdb:93526" TargetMode="External"/><Relationship Id="rId9" Type="http://schemas.openxmlformats.org/officeDocument/2006/relationships/hyperlink" Target="cdb: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2017-06-14T03:49:00Z</dcterms:created>
  <dcterms:modified xsi:type="dcterms:W3CDTF">2017-06-14T05:59:00Z</dcterms:modified>
</cp:coreProperties>
</file>