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89" w:rsidRPr="00D05B85" w:rsidRDefault="00D05B85" w:rsidP="005D51F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432DA" w:rsidRPr="00E54FCD" w:rsidRDefault="001432DA" w:rsidP="005D51F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4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1"/>
        <w:gridCol w:w="2086"/>
      </w:tblGrid>
      <w:tr w:rsidR="00116222" w:rsidRPr="007E6437" w:rsidTr="00116222">
        <w:tc>
          <w:tcPr>
            <w:tcW w:w="3060" w:type="dxa"/>
          </w:tcPr>
          <w:p w:rsidR="00116222" w:rsidRPr="007E6437" w:rsidRDefault="00116222" w:rsidP="005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Казыбек</w:t>
            </w:r>
            <w:proofErr w:type="spellEnd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би, д. 41. </w:t>
            </w: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, 4-й этаж</w:t>
            </w:r>
          </w:p>
          <w:p w:rsidR="00116222" w:rsidRPr="007E6437" w:rsidRDefault="00116222" w:rsidP="005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Алматы, 050010</w:t>
            </w:r>
          </w:p>
          <w:p w:rsidR="00116222" w:rsidRPr="007E6437" w:rsidRDefault="00116222" w:rsidP="005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2173" w:type="dxa"/>
          </w:tcPr>
          <w:p w:rsidR="00116222" w:rsidRPr="007E6437" w:rsidRDefault="00116222" w:rsidP="005D5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Тел. +7 (727) 3778220</w:t>
            </w:r>
          </w:p>
          <w:p w:rsidR="00116222" w:rsidRPr="007E6437" w:rsidRDefault="00116222" w:rsidP="005D51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Факс</w:t>
            </w:r>
            <w:proofErr w:type="spellEnd"/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 (727) 3778276</w:t>
            </w:r>
          </w:p>
          <w:p w:rsidR="00116222" w:rsidRPr="007E6437" w:rsidRDefault="00116222" w:rsidP="005D5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2DA" w:rsidRPr="007E6437" w:rsidRDefault="001432DA" w:rsidP="005D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437">
        <w:rPr>
          <w:rFonts w:ascii="Times New Roman" w:hAnsi="Times New Roman" w:cs="Times New Roman"/>
          <w:sz w:val="24"/>
          <w:szCs w:val="24"/>
        </w:rPr>
        <w:t>Центральноазиатский</w:t>
      </w:r>
      <w:proofErr w:type="spellEnd"/>
      <w:r w:rsidRPr="007E6437">
        <w:rPr>
          <w:rFonts w:ascii="Times New Roman" w:hAnsi="Times New Roman" w:cs="Times New Roman"/>
          <w:sz w:val="24"/>
          <w:szCs w:val="24"/>
        </w:rPr>
        <w:t xml:space="preserve"> региональный офис</w:t>
      </w:r>
    </w:p>
    <w:p w:rsidR="001432DA" w:rsidRPr="007E6437" w:rsidRDefault="00AB176B" w:rsidP="005D51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22 марта 2017 г.</w:t>
      </w:r>
    </w:p>
    <w:p w:rsidR="001432DA" w:rsidRPr="007E6437" w:rsidRDefault="001432DA" w:rsidP="005D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Г-н</w:t>
      </w:r>
      <w:r w:rsidR="00116222" w:rsidRPr="007E6437">
        <w:rPr>
          <w:rFonts w:ascii="Times New Roman" w:hAnsi="Times New Roman" w:cs="Times New Roman"/>
          <w:sz w:val="24"/>
          <w:szCs w:val="24"/>
        </w:rPr>
        <w:t>у</w:t>
      </w:r>
      <w:r w:rsidRPr="007E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37">
        <w:rPr>
          <w:rFonts w:ascii="Times New Roman" w:hAnsi="Times New Roman" w:cs="Times New Roman"/>
          <w:sz w:val="24"/>
          <w:szCs w:val="24"/>
        </w:rPr>
        <w:t>Адылбек</w:t>
      </w:r>
      <w:r w:rsidR="00116222" w:rsidRPr="007E6437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E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37">
        <w:rPr>
          <w:rFonts w:ascii="Times New Roman" w:hAnsi="Times New Roman" w:cs="Times New Roman"/>
          <w:sz w:val="24"/>
          <w:szCs w:val="24"/>
        </w:rPr>
        <w:t>Касымалиев</w:t>
      </w:r>
      <w:r w:rsidR="00116222" w:rsidRPr="007E6437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1432DA" w:rsidRPr="007E6437" w:rsidRDefault="00116222" w:rsidP="005D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М</w:t>
      </w:r>
      <w:r w:rsidR="001432DA" w:rsidRPr="007E6437">
        <w:rPr>
          <w:rFonts w:ascii="Times New Roman" w:hAnsi="Times New Roman" w:cs="Times New Roman"/>
          <w:sz w:val="24"/>
          <w:szCs w:val="24"/>
        </w:rPr>
        <w:t>инистр</w:t>
      </w:r>
      <w:r w:rsidRPr="007E6437">
        <w:rPr>
          <w:rFonts w:ascii="Times New Roman" w:hAnsi="Times New Roman" w:cs="Times New Roman"/>
          <w:sz w:val="24"/>
          <w:szCs w:val="24"/>
        </w:rPr>
        <w:t>у</w:t>
      </w:r>
      <w:r w:rsidR="001432DA" w:rsidRPr="007E6437">
        <w:rPr>
          <w:rFonts w:ascii="Times New Roman" w:hAnsi="Times New Roman" w:cs="Times New Roman"/>
          <w:sz w:val="24"/>
          <w:szCs w:val="24"/>
        </w:rPr>
        <w:t xml:space="preserve"> финансов</w:t>
      </w:r>
    </w:p>
    <w:p w:rsidR="001432DA" w:rsidRPr="007E6437" w:rsidRDefault="001432DA" w:rsidP="005D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Министерство финансов</w:t>
      </w:r>
    </w:p>
    <w:p w:rsidR="001432DA" w:rsidRPr="007E6437" w:rsidRDefault="00116222" w:rsidP="005D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г. </w:t>
      </w:r>
      <w:r w:rsidR="001432DA" w:rsidRPr="007E6437">
        <w:rPr>
          <w:rFonts w:ascii="Times New Roman" w:hAnsi="Times New Roman" w:cs="Times New Roman"/>
          <w:sz w:val="24"/>
          <w:szCs w:val="24"/>
        </w:rPr>
        <w:t>Бишкек</w:t>
      </w:r>
    </w:p>
    <w:p w:rsidR="001432DA" w:rsidRPr="007E6437" w:rsidRDefault="001432DA" w:rsidP="005D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437">
        <w:rPr>
          <w:rFonts w:ascii="Times New Roman" w:hAnsi="Times New Roman" w:cs="Times New Roman"/>
          <w:sz w:val="24"/>
          <w:szCs w:val="24"/>
        </w:rPr>
        <w:t>Кыргызская</w:t>
      </w:r>
      <w:proofErr w:type="spellEnd"/>
      <w:r w:rsidRPr="007E6437">
        <w:rPr>
          <w:rFonts w:ascii="Times New Roman" w:hAnsi="Times New Roman" w:cs="Times New Roman"/>
          <w:sz w:val="24"/>
          <w:szCs w:val="24"/>
        </w:rPr>
        <w:t xml:space="preserve"> Республика</w:t>
      </w:r>
    </w:p>
    <w:p w:rsidR="00116222" w:rsidRPr="007E6437" w:rsidRDefault="00116222" w:rsidP="005D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2DA" w:rsidRPr="007E6437" w:rsidRDefault="00517C83" w:rsidP="005D51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>Касательно</w:t>
      </w:r>
      <w:r w:rsidR="001432DA" w:rsidRPr="007E6437">
        <w:rPr>
          <w:rFonts w:ascii="Times New Roman" w:hAnsi="Times New Roman" w:cs="Times New Roman"/>
          <w:b/>
          <w:sz w:val="24"/>
          <w:szCs w:val="24"/>
        </w:rPr>
        <w:t>:</w:t>
      </w:r>
      <w:r w:rsidR="003F2FFF" w:rsidRPr="007E64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432DA" w:rsidRPr="007E6437">
        <w:rPr>
          <w:rFonts w:ascii="Times New Roman" w:hAnsi="Times New Roman" w:cs="Times New Roman"/>
          <w:b/>
          <w:sz w:val="24"/>
          <w:szCs w:val="24"/>
        </w:rPr>
        <w:t>Кыргызская</w:t>
      </w:r>
      <w:proofErr w:type="spellEnd"/>
      <w:r w:rsidR="001432DA" w:rsidRPr="007E6437">
        <w:rPr>
          <w:rFonts w:ascii="Times New Roman" w:hAnsi="Times New Roman" w:cs="Times New Roman"/>
          <w:b/>
          <w:sz w:val="24"/>
          <w:szCs w:val="24"/>
        </w:rPr>
        <w:t xml:space="preserve"> Республика: </w:t>
      </w:r>
      <w:r w:rsidRPr="007E6437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1432DA" w:rsidRPr="007E6437">
        <w:rPr>
          <w:rFonts w:ascii="Times New Roman" w:hAnsi="Times New Roman" w:cs="Times New Roman"/>
          <w:b/>
          <w:sz w:val="24"/>
          <w:szCs w:val="24"/>
        </w:rPr>
        <w:t>проект здравоохранения и социальной защиты</w:t>
      </w:r>
    </w:p>
    <w:p w:rsidR="00517C83" w:rsidRDefault="001432DA" w:rsidP="00BD6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 xml:space="preserve">Письмо </w:t>
      </w:r>
      <w:r w:rsidR="007C24BE" w:rsidRPr="007E6437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Pr="007E6437">
        <w:rPr>
          <w:rFonts w:ascii="Times New Roman" w:hAnsi="Times New Roman" w:cs="Times New Roman"/>
          <w:b/>
          <w:sz w:val="24"/>
          <w:szCs w:val="24"/>
        </w:rPr>
        <w:t xml:space="preserve"> №1 к Соглашен</w:t>
      </w:r>
      <w:r w:rsidR="00BA74C8">
        <w:rPr>
          <w:rFonts w:ascii="Times New Roman" w:hAnsi="Times New Roman" w:cs="Times New Roman"/>
          <w:b/>
          <w:sz w:val="24"/>
          <w:szCs w:val="24"/>
        </w:rPr>
        <w:t>ию о финансировании (Кредит № 52</w:t>
      </w:r>
      <w:r w:rsidRPr="007E6437">
        <w:rPr>
          <w:rFonts w:ascii="Times New Roman" w:hAnsi="Times New Roman" w:cs="Times New Roman"/>
          <w:b/>
          <w:sz w:val="24"/>
          <w:szCs w:val="24"/>
        </w:rPr>
        <w:t>35-</w:t>
      </w:r>
      <w:r w:rsidRPr="007E6437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Pr="007E6437">
        <w:rPr>
          <w:rFonts w:ascii="Times New Roman" w:hAnsi="Times New Roman" w:cs="Times New Roman"/>
          <w:b/>
          <w:sz w:val="24"/>
          <w:szCs w:val="24"/>
        </w:rPr>
        <w:t xml:space="preserve">, Грант № </w:t>
      </w:r>
      <w:r w:rsidRPr="007E6437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7E6437">
        <w:rPr>
          <w:rFonts w:ascii="Times New Roman" w:hAnsi="Times New Roman" w:cs="Times New Roman"/>
          <w:b/>
          <w:sz w:val="24"/>
          <w:szCs w:val="24"/>
        </w:rPr>
        <w:t>839-</w:t>
      </w:r>
      <w:r w:rsidRPr="007E6437">
        <w:rPr>
          <w:rFonts w:ascii="Times New Roman" w:hAnsi="Times New Roman" w:cs="Times New Roman"/>
          <w:b/>
          <w:sz w:val="24"/>
          <w:szCs w:val="24"/>
          <w:lang w:val="en-US"/>
        </w:rPr>
        <w:t>KG</w:t>
      </w:r>
      <w:r w:rsidRPr="007E6437">
        <w:rPr>
          <w:rFonts w:ascii="Times New Roman" w:hAnsi="Times New Roman" w:cs="Times New Roman"/>
          <w:b/>
          <w:sz w:val="24"/>
          <w:szCs w:val="24"/>
        </w:rPr>
        <w:t>),</w:t>
      </w:r>
      <w:r w:rsidR="00CC6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0AE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050AE" w:rsidRPr="007E6437">
        <w:rPr>
          <w:rFonts w:ascii="Times New Roman" w:hAnsi="Times New Roman" w:cs="Times New Roman"/>
          <w:b/>
          <w:sz w:val="24"/>
          <w:szCs w:val="24"/>
        </w:rPr>
        <w:t>Грунтовому</w:t>
      </w:r>
      <w:r w:rsidR="00BD6444">
        <w:rPr>
          <w:rFonts w:ascii="Times New Roman" w:hAnsi="Times New Roman" w:cs="Times New Roman"/>
          <w:b/>
          <w:sz w:val="24"/>
          <w:szCs w:val="24"/>
        </w:rPr>
        <w:t xml:space="preserve"> соглашению</w:t>
      </w:r>
      <w:r w:rsidRPr="007E643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E6437">
        <w:rPr>
          <w:rFonts w:ascii="Times New Roman" w:hAnsi="Times New Roman" w:cs="Times New Roman"/>
          <w:b/>
          <w:sz w:val="24"/>
          <w:szCs w:val="24"/>
          <w:lang w:val="en-US"/>
        </w:rPr>
        <w:t>TF</w:t>
      </w:r>
      <w:r w:rsidRPr="007E6437">
        <w:rPr>
          <w:rFonts w:ascii="Times New Roman" w:hAnsi="Times New Roman" w:cs="Times New Roman"/>
          <w:b/>
          <w:sz w:val="24"/>
          <w:szCs w:val="24"/>
        </w:rPr>
        <w:t>015</w:t>
      </w:r>
      <w:r w:rsidR="00BD6444">
        <w:rPr>
          <w:rFonts w:ascii="Times New Roman" w:hAnsi="Times New Roman" w:cs="Times New Roman"/>
          <w:b/>
          <w:sz w:val="24"/>
          <w:szCs w:val="24"/>
        </w:rPr>
        <w:t>135) и Дополнительному</w:t>
      </w:r>
      <w:r w:rsidR="00AA4159" w:rsidRPr="007E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6444">
        <w:rPr>
          <w:rFonts w:ascii="Times New Roman" w:hAnsi="Times New Roman" w:cs="Times New Roman"/>
          <w:b/>
          <w:sz w:val="24"/>
          <w:szCs w:val="24"/>
        </w:rPr>
        <w:t>письму</w:t>
      </w:r>
      <w:r w:rsidR="00AA4159" w:rsidRPr="007E6437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Pr="007E64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17C83" w:rsidRPr="007E6437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  <w:r w:rsidR="00BD6444" w:rsidRPr="007E6437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BD6444">
        <w:rPr>
          <w:rFonts w:ascii="Times New Roman" w:hAnsi="Times New Roman" w:cs="Times New Roman"/>
          <w:b/>
          <w:sz w:val="24"/>
          <w:szCs w:val="24"/>
        </w:rPr>
        <w:t xml:space="preserve"> эффективности </w:t>
      </w:r>
      <w:r w:rsidRPr="007E64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444" w:rsidRPr="00BD6444" w:rsidRDefault="00BD6444" w:rsidP="00BD64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2DA" w:rsidRPr="007E6437" w:rsidRDefault="001432DA" w:rsidP="005D51F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Уважаемый господин </w:t>
      </w:r>
      <w:proofErr w:type="spellStart"/>
      <w:r w:rsidRPr="007E6437">
        <w:rPr>
          <w:rFonts w:ascii="Times New Roman" w:hAnsi="Times New Roman" w:cs="Times New Roman"/>
          <w:sz w:val="24"/>
          <w:szCs w:val="24"/>
        </w:rPr>
        <w:t>Касымалиев</w:t>
      </w:r>
      <w:proofErr w:type="spellEnd"/>
      <w:r w:rsidRPr="007E6437">
        <w:rPr>
          <w:rFonts w:ascii="Times New Roman" w:hAnsi="Times New Roman" w:cs="Times New Roman"/>
          <w:sz w:val="24"/>
          <w:szCs w:val="24"/>
        </w:rPr>
        <w:t>!</w:t>
      </w:r>
    </w:p>
    <w:p w:rsidR="005C346F" w:rsidRDefault="00AB176B" w:rsidP="00FC260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Предметом нашего обращения является</w:t>
      </w:r>
      <w:r w:rsidR="001432DA" w:rsidRPr="007E6437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="001432DA" w:rsidRPr="007E64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1432DA" w:rsidRPr="007E6437">
        <w:rPr>
          <w:rFonts w:ascii="Times New Roman" w:hAnsi="Times New Roman" w:cs="Times New Roman"/>
          <w:sz w:val="24"/>
          <w:szCs w:val="24"/>
        </w:rPr>
        <w:t xml:space="preserve">) Соглашение о финансировании </w:t>
      </w:r>
      <w:r w:rsidR="00517C83" w:rsidRPr="007E6437">
        <w:rPr>
          <w:rFonts w:ascii="Times New Roman" w:hAnsi="Times New Roman" w:cs="Times New Roman"/>
          <w:sz w:val="24"/>
          <w:szCs w:val="24"/>
        </w:rPr>
        <w:t xml:space="preserve">Второго </w:t>
      </w:r>
      <w:r w:rsidR="001432DA" w:rsidRPr="007E6437">
        <w:rPr>
          <w:rFonts w:ascii="Times New Roman" w:hAnsi="Times New Roman" w:cs="Times New Roman"/>
          <w:sz w:val="24"/>
          <w:szCs w:val="24"/>
        </w:rPr>
        <w:t xml:space="preserve">проекта в области здравоохранения и социальной защиты между </w:t>
      </w:r>
      <w:proofErr w:type="spellStart"/>
      <w:r w:rsidR="001432DA" w:rsidRPr="007E6437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1432DA" w:rsidRPr="007E6437">
        <w:rPr>
          <w:rFonts w:ascii="Times New Roman" w:hAnsi="Times New Roman" w:cs="Times New Roman"/>
          <w:sz w:val="24"/>
          <w:szCs w:val="24"/>
        </w:rPr>
        <w:t xml:space="preserve"> Республикой (Получателем) и Международной ассоциацией развития (Ассоциация) от 16 декабря 2013 года (Соглашение о финансировании); (</w:t>
      </w:r>
      <w:r w:rsidR="00517C83" w:rsidRPr="007E64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32DA" w:rsidRPr="007E64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432DA" w:rsidRPr="007E6437">
        <w:rPr>
          <w:rFonts w:ascii="Times New Roman" w:hAnsi="Times New Roman" w:cs="Times New Roman"/>
          <w:sz w:val="24"/>
          <w:szCs w:val="24"/>
        </w:rPr>
        <w:t xml:space="preserve">) Соглашение о гранте </w:t>
      </w:r>
      <w:r w:rsidR="007C24BE" w:rsidRPr="007E6437">
        <w:rPr>
          <w:rFonts w:ascii="Times New Roman" w:hAnsi="Times New Roman" w:cs="Times New Roman"/>
          <w:sz w:val="24"/>
          <w:szCs w:val="24"/>
        </w:rPr>
        <w:t>по</w:t>
      </w:r>
      <w:r w:rsidR="001432DA" w:rsidRPr="007E6437">
        <w:rPr>
          <w:rFonts w:ascii="Times New Roman" w:hAnsi="Times New Roman" w:cs="Times New Roman"/>
          <w:sz w:val="24"/>
          <w:szCs w:val="24"/>
        </w:rPr>
        <w:t xml:space="preserve"> вышеупомянуто</w:t>
      </w:r>
      <w:r w:rsidR="007C24BE" w:rsidRPr="007E6437">
        <w:rPr>
          <w:rFonts w:ascii="Times New Roman" w:hAnsi="Times New Roman" w:cs="Times New Roman"/>
          <w:sz w:val="24"/>
          <w:szCs w:val="24"/>
        </w:rPr>
        <w:t>му</w:t>
      </w:r>
      <w:r w:rsidR="001432DA" w:rsidRPr="007E6437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7C24BE" w:rsidRPr="007E6437">
        <w:rPr>
          <w:rFonts w:ascii="Times New Roman" w:hAnsi="Times New Roman" w:cs="Times New Roman"/>
          <w:sz w:val="24"/>
          <w:szCs w:val="24"/>
        </w:rPr>
        <w:t>у</w:t>
      </w:r>
      <w:r w:rsidR="001432DA" w:rsidRPr="007E6437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spellStart"/>
      <w:r w:rsidR="001432DA" w:rsidRPr="007E6437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="001432DA" w:rsidRPr="007E6437">
        <w:rPr>
          <w:rFonts w:ascii="Times New Roman" w:hAnsi="Times New Roman" w:cs="Times New Roman"/>
          <w:sz w:val="24"/>
          <w:szCs w:val="24"/>
        </w:rPr>
        <w:t xml:space="preserve"> Республикой (Получателем)</w:t>
      </w:r>
      <w:r w:rsidR="007C24BE" w:rsidRPr="007E6437">
        <w:rPr>
          <w:rFonts w:ascii="Times New Roman" w:hAnsi="Times New Roman" w:cs="Times New Roman"/>
          <w:sz w:val="24"/>
          <w:szCs w:val="24"/>
        </w:rPr>
        <w:t>,</w:t>
      </w:r>
      <w:r w:rsidR="001432DA" w:rsidRPr="007E6437">
        <w:rPr>
          <w:rFonts w:ascii="Times New Roman" w:hAnsi="Times New Roman" w:cs="Times New Roman"/>
          <w:sz w:val="24"/>
          <w:szCs w:val="24"/>
        </w:rPr>
        <w:t xml:space="preserve"> Международным банком реконструкции и развития и Международной ассоциацией развития (Всемирный банк) от 28 мая 2014 года (Соглашение о предоставлении гранта); </w:t>
      </w:r>
      <w:r w:rsidR="00517C83" w:rsidRPr="007E6437">
        <w:rPr>
          <w:rFonts w:ascii="Times New Roman" w:hAnsi="Times New Roman" w:cs="Times New Roman"/>
          <w:sz w:val="24"/>
          <w:szCs w:val="24"/>
        </w:rPr>
        <w:t>и</w:t>
      </w:r>
      <w:r w:rsidR="001432DA" w:rsidRPr="007E6437">
        <w:rPr>
          <w:rFonts w:ascii="Times New Roman" w:hAnsi="Times New Roman" w:cs="Times New Roman"/>
          <w:sz w:val="24"/>
          <w:szCs w:val="24"/>
        </w:rPr>
        <w:t xml:space="preserve"> (</w:t>
      </w:r>
      <w:r w:rsidR="001432DA" w:rsidRPr="007E64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432DA" w:rsidRPr="007E6437">
        <w:rPr>
          <w:rFonts w:ascii="Times New Roman" w:hAnsi="Times New Roman" w:cs="Times New Roman"/>
          <w:sz w:val="24"/>
          <w:szCs w:val="24"/>
        </w:rPr>
        <w:t>) Дополнительное письмо</w:t>
      </w:r>
    </w:p>
    <w:p w:rsidR="001432DA" w:rsidRPr="007E6437" w:rsidRDefault="001432DA" w:rsidP="005C34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 № 2 относительно показателей мониторинга эффек</w:t>
      </w:r>
      <w:r w:rsidR="005C346F">
        <w:rPr>
          <w:rFonts w:ascii="Times New Roman" w:hAnsi="Times New Roman" w:cs="Times New Roman"/>
          <w:sz w:val="24"/>
          <w:szCs w:val="24"/>
        </w:rPr>
        <w:t>тивности (Дополнительное письмо</w:t>
      </w:r>
      <w:r w:rsidRPr="007E6437">
        <w:rPr>
          <w:rFonts w:ascii="Times New Roman" w:hAnsi="Times New Roman" w:cs="Times New Roman"/>
          <w:sz w:val="24"/>
          <w:szCs w:val="24"/>
        </w:rPr>
        <w:t xml:space="preserve">№ 2) </w:t>
      </w:r>
      <w:r w:rsidR="00517C83" w:rsidRPr="007E6437">
        <w:rPr>
          <w:rFonts w:ascii="Times New Roman" w:hAnsi="Times New Roman" w:cs="Times New Roman"/>
          <w:sz w:val="24"/>
          <w:szCs w:val="24"/>
        </w:rPr>
        <w:t>от</w:t>
      </w:r>
      <w:r w:rsidRPr="007E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37">
        <w:rPr>
          <w:rFonts w:ascii="Times New Roman" w:hAnsi="Times New Roman" w:cs="Times New Roman"/>
          <w:sz w:val="24"/>
          <w:szCs w:val="24"/>
        </w:rPr>
        <w:t>Кыргызской</w:t>
      </w:r>
      <w:proofErr w:type="spellEnd"/>
      <w:r w:rsidRPr="007E6437"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="00517C83" w:rsidRPr="007E6437">
        <w:rPr>
          <w:rFonts w:ascii="Times New Roman" w:hAnsi="Times New Roman" w:cs="Times New Roman"/>
          <w:sz w:val="24"/>
          <w:szCs w:val="24"/>
        </w:rPr>
        <w:t>касательно</w:t>
      </w:r>
      <w:r w:rsidRPr="007E6437">
        <w:rPr>
          <w:rFonts w:ascii="Times New Roman" w:hAnsi="Times New Roman" w:cs="Times New Roman"/>
          <w:sz w:val="24"/>
          <w:szCs w:val="24"/>
        </w:rPr>
        <w:t xml:space="preserve"> вышеупомянутого Проекта от 16 декабря 2013 года (вместе именуемые «</w:t>
      </w:r>
      <w:r w:rsidR="00517C83" w:rsidRPr="007E6437">
        <w:rPr>
          <w:rFonts w:ascii="Times New Roman" w:hAnsi="Times New Roman" w:cs="Times New Roman"/>
          <w:sz w:val="24"/>
          <w:szCs w:val="24"/>
        </w:rPr>
        <w:t xml:space="preserve">Официальные </w:t>
      </w:r>
      <w:r w:rsidRPr="007E6437">
        <w:rPr>
          <w:rFonts w:ascii="Times New Roman" w:hAnsi="Times New Roman" w:cs="Times New Roman"/>
          <w:sz w:val="24"/>
          <w:szCs w:val="24"/>
        </w:rPr>
        <w:t xml:space="preserve">документы»). Термины с заглавной буквы, используемые в этом </w:t>
      </w:r>
      <w:r w:rsidR="00517C83" w:rsidRPr="007E6437">
        <w:rPr>
          <w:rFonts w:ascii="Times New Roman" w:hAnsi="Times New Roman" w:cs="Times New Roman"/>
          <w:sz w:val="24"/>
          <w:szCs w:val="24"/>
        </w:rPr>
        <w:t xml:space="preserve">Письме </w:t>
      </w:r>
      <w:r w:rsidR="007C24BE" w:rsidRPr="007E6437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Pr="007E6437">
        <w:rPr>
          <w:rFonts w:ascii="Times New Roman" w:hAnsi="Times New Roman" w:cs="Times New Roman"/>
          <w:sz w:val="24"/>
          <w:szCs w:val="24"/>
        </w:rPr>
        <w:t xml:space="preserve">и не </w:t>
      </w:r>
      <w:r w:rsidR="007C24BE" w:rsidRPr="007E6437">
        <w:rPr>
          <w:rFonts w:ascii="Times New Roman" w:hAnsi="Times New Roman" w:cs="Times New Roman"/>
          <w:sz w:val="24"/>
          <w:szCs w:val="24"/>
        </w:rPr>
        <w:t>приведённые</w:t>
      </w:r>
      <w:r w:rsidRPr="007E6437">
        <w:rPr>
          <w:rFonts w:ascii="Times New Roman" w:hAnsi="Times New Roman" w:cs="Times New Roman"/>
          <w:sz w:val="24"/>
          <w:szCs w:val="24"/>
        </w:rPr>
        <w:t xml:space="preserve"> в настоящем документе, имеют значения, приписываемые им в Соглашении о финансировании.</w:t>
      </w:r>
    </w:p>
    <w:p w:rsidR="00FD0D16" w:rsidRPr="007E6437" w:rsidRDefault="00FD0D16" w:rsidP="00FC26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Настоящим мы предлагаем изменить </w:t>
      </w:r>
      <w:r w:rsidR="00943C96" w:rsidRPr="007E6437">
        <w:rPr>
          <w:rFonts w:ascii="Times New Roman" w:hAnsi="Times New Roman" w:cs="Times New Roman"/>
          <w:sz w:val="24"/>
          <w:szCs w:val="24"/>
        </w:rPr>
        <w:t>Официальные</w:t>
      </w:r>
      <w:r w:rsidRPr="007E6437">
        <w:rPr>
          <w:rFonts w:ascii="Times New Roman" w:hAnsi="Times New Roman" w:cs="Times New Roman"/>
          <w:sz w:val="24"/>
          <w:szCs w:val="24"/>
        </w:rPr>
        <w:t xml:space="preserve"> документы следующим образом:</w:t>
      </w:r>
    </w:p>
    <w:p w:rsidR="00FD0D16" w:rsidRPr="007E6437" w:rsidRDefault="00FD0D16" w:rsidP="00FC260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>Соглашение о финансировании</w:t>
      </w:r>
      <w:r w:rsidRPr="007E6437">
        <w:rPr>
          <w:rFonts w:ascii="Times New Roman" w:hAnsi="Times New Roman" w:cs="Times New Roman"/>
          <w:sz w:val="24"/>
          <w:szCs w:val="24"/>
        </w:rPr>
        <w:t xml:space="preserve"> изменяется следующим образом:</w:t>
      </w:r>
    </w:p>
    <w:p w:rsidR="008824E0" w:rsidRPr="007E6437" w:rsidRDefault="008824E0" w:rsidP="00FC26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E0" w:rsidRPr="007E6437" w:rsidRDefault="00FD0D16" w:rsidP="00FC26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 xml:space="preserve">Раздел 3.01 статьи </w:t>
      </w:r>
      <w:r w:rsidR="00C80117" w:rsidRPr="007E643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E6437">
        <w:rPr>
          <w:rFonts w:ascii="Times New Roman" w:hAnsi="Times New Roman" w:cs="Times New Roman"/>
          <w:sz w:val="24"/>
          <w:szCs w:val="24"/>
        </w:rPr>
        <w:t xml:space="preserve"> Соглашени</w:t>
      </w:r>
      <w:r w:rsidR="008824E0" w:rsidRPr="007E6437">
        <w:rPr>
          <w:rFonts w:ascii="Times New Roman" w:hAnsi="Times New Roman" w:cs="Times New Roman"/>
          <w:sz w:val="24"/>
          <w:szCs w:val="24"/>
        </w:rPr>
        <w:t>я</w:t>
      </w:r>
      <w:r w:rsidRPr="007E6437">
        <w:rPr>
          <w:rFonts w:ascii="Times New Roman" w:hAnsi="Times New Roman" w:cs="Times New Roman"/>
          <w:sz w:val="24"/>
          <w:szCs w:val="24"/>
        </w:rPr>
        <w:t xml:space="preserve"> о финансировании изменяется следующим образом:</w:t>
      </w:r>
    </w:p>
    <w:p w:rsidR="008824E0" w:rsidRPr="007E6437" w:rsidRDefault="008824E0" w:rsidP="00FC260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46F" w:rsidRDefault="00FD0D16" w:rsidP="00FC26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«3.01 Получатель заявляет о своей приверженности </w:t>
      </w:r>
      <w:r w:rsidR="00C80117" w:rsidRPr="007E6437">
        <w:rPr>
          <w:rFonts w:ascii="Times New Roman" w:hAnsi="Times New Roman" w:cs="Times New Roman"/>
          <w:sz w:val="24"/>
          <w:szCs w:val="24"/>
        </w:rPr>
        <w:t xml:space="preserve">задачам </w:t>
      </w:r>
      <w:r w:rsidRPr="007E6437">
        <w:rPr>
          <w:rFonts w:ascii="Times New Roman" w:hAnsi="Times New Roman" w:cs="Times New Roman"/>
          <w:sz w:val="24"/>
          <w:szCs w:val="24"/>
        </w:rPr>
        <w:t>Проекта и</w:t>
      </w:r>
      <w:r w:rsidR="009830D4"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="00487628" w:rsidRPr="007E6437">
        <w:rPr>
          <w:rFonts w:ascii="Times New Roman" w:hAnsi="Times New Roman" w:cs="Times New Roman"/>
          <w:sz w:val="24"/>
          <w:szCs w:val="24"/>
        </w:rPr>
        <w:t>Национальной программы</w:t>
      </w:r>
      <w:r w:rsidR="009830D4" w:rsidRPr="007E6437">
        <w:rPr>
          <w:rFonts w:ascii="Times New Roman" w:hAnsi="Times New Roman" w:cs="Times New Roman"/>
          <w:sz w:val="24"/>
          <w:szCs w:val="24"/>
        </w:rPr>
        <w:t xml:space="preserve"> реформы </w:t>
      </w:r>
      <w:r w:rsidR="00487628" w:rsidRPr="007E6437">
        <w:rPr>
          <w:rFonts w:ascii="Times New Roman" w:hAnsi="Times New Roman" w:cs="Times New Roman"/>
          <w:sz w:val="24"/>
          <w:szCs w:val="24"/>
        </w:rPr>
        <w:t>здравоохранения «</w:t>
      </w:r>
      <w:proofErr w:type="spellStart"/>
      <w:r w:rsidR="0035274C" w:rsidRPr="007E643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35274C" w:rsidRPr="007E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74C" w:rsidRPr="007E6437">
        <w:rPr>
          <w:rFonts w:ascii="Times New Roman" w:hAnsi="Times New Roman" w:cs="Times New Roman"/>
          <w:sz w:val="24"/>
          <w:szCs w:val="24"/>
        </w:rPr>
        <w:t>с</w:t>
      </w:r>
      <w:r w:rsidR="00517C83" w:rsidRPr="007E6437">
        <w:rPr>
          <w:rFonts w:ascii="Times New Roman" w:hAnsi="Times New Roman" w:cs="Times New Roman"/>
          <w:sz w:val="24"/>
          <w:szCs w:val="24"/>
        </w:rPr>
        <w:t>оолук</w:t>
      </w:r>
      <w:proofErr w:type="spellEnd"/>
      <w:r w:rsidR="005C346F">
        <w:rPr>
          <w:rFonts w:ascii="Times New Roman" w:hAnsi="Times New Roman" w:cs="Times New Roman"/>
          <w:sz w:val="24"/>
          <w:szCs w:val="24"/>
        </w:rPr>
        <w:t xml:space="preserve"> 2012-2018гг»</w:t>
      </w:r>
    </w:p>
    <w:p w:rsidR="00C80117" w:rsidRPr="007E6437" w:rsidRDefault="00FD0D16" w:rsidP="00FC26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="00C80117" w:rsidRPr="007E6437">
        <w:rPr>
          <w:rFonts w:ascii="Times New Roman" w:hAnsi="Times New Roman" w:cs="Times New Roman"/>
          <w:sz w:val="24"/>
          <w:szCs w:val="24"/>
        </w:rPr>
        <w:t xml:space="preserve">С этой целью </w:t>
      </w:r>
      <w:r w:rsidRPr="007E6437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80117" w:rsidRPr="007E6437">
        <w:rPr>
          <w:rFonts w:ascii="Times New Roman" w:hAnsi="Times New Roman" w:cs="Times New Roman"/>
          <w:sz w:val="24"/>
          <w:szCs w:val="24"/>
        </w:rPr>
        <w:t xml:space="preserve">реализует </w:t>
      </w:r>
      <w:r w:rsidR="009830D4" w:rsidRPr="007E6437">
        <w:rPr>
          <w:rFonts w:ascii="Times New Roman" w:hAnsi="Times New Roman" w:cs="Times New Roman"/>
          <w:sz w:val="24"/>
          <w:szCs w:val="24"/>
        </w:rPr>
        <w:t xml:space="preserve">Части А, В (1), В (2) и с </w:t>
      </w:r>
      <w:r w:rsidRPr="007E6437">
        <w:rPr>
          <w:rFonts w:ascii="Times New Roman" w:hAnsi="Times New Roman" w:cs="Times New Roman"/>
          <w:sz w:val="24"/>
          <w:szCs w:val="24"/>
        </w:rPr>
        <w:t>Проекта</w:t>
      </w:r>
      <w:r w:rsidR="00C80117" w:rsidRPr="007E6437">
        <w:rPr>
          <w:rFonts w:ascii="Times New Roman" w:hAnsi="Times New Roman" w:cs="Times New Roman"/>
          <w:sz w:val="24"/>
          <w:szCs w:val="24"/>
        </w:rPr>
        <w:t xml:space="preserve"> через Мин</w:t>
      </w:r>
      <w:r w:rsidR="009830D4" w:rsidRPr="007E6437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="00C80117" w:rsidRPr="007E6437">
        <w:rPr>
          <w:rFonts w:ascii="Times New Roman" w:hAnsi="Times New Roman" w:cs="Times New Roman"/>
          <w:sz w:val="24"/>
          <w:szCs w:val="24"/>
        </w:rPr>
        <w:t>здрав</w:t>
      </w:r>
      <w:r w:rsidR="009830D4" w:rsidRPr="007E6437">
        <w:rPr>
          <w:rFonts w:ascii="Times New Roman" w:hAnsi="Times New Roman" w:cs="Times New Roman"/>
          <w:sz w:val="24"/>
          <w:szCs w:val="24"/>
        </w:rPr>
        <w:t>оохранения</w:t>
      </w:r>
      <w:r w:rsidR="00C80117" w:rsidRPr="007E6437">
        <w:rPr>
          <w:rFonts w:ascii="Times New Roman" w:hAnsi="Times New Roman" w:cs="Times New Roman"/>
          <w:sz w:val="24"/>
          <w:szCs w:val="24"/>
        </w:rPr>
        <w:t>, и Часть B Проекта – через Мин</w:t>
      </w:r>
      <w:r w:rsidR="009830D4" w:rsidRPr="007E6437">
        <w:rPr>
          <w:rFonts w:ascii="Times New Roman" w:hAnsi="Times New Roman" w:cs="Times New Roman"/>
          <w:sz w:val="24"/>
          <w:szCs w:val="24"/>
        </w:rPr>
        <w:t xml:space="preserve">истерства труда </w:t>
      </w:r>
      <w:r w:rsidR="00487628" w:rsidRPr="007E6437">
        <w:rPr>
          <w:rFonts w:ascii="Times New Roman" w:hAnsi="Times New Roman" w:cs="Times New Roman"/>
          <w:sz w:val="24"/>
          <w:szCs w:val="24"/>
        </w:rPr>
        <w:t>и социального</w:t>
      </w:r>
      <w:r w:rsidR="009830D4"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="00C80117" w:rsidRPr="007E6437">
        <w:rPr>
          <w:rFonts w:ascii="Times New Roman" w:hAnsi="Times New Roman" w:cs="Times New Roman"/>
          <w:sz w:val="24"/>
          <w:szCs w:val="24"/>
        </w:rPr>
        <w:t>развития в соответствии с положениями Статьи IV Общих условий.</w:t>
      </w:r>
    </w:p>
    <w:p w:rsidR="008824E0" w:rsidRPr="007E6437" w:rsidRDefault="008824E0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4E0" w:rsidRPr="007E6437" w:rsidRDefault="00FD0D16" w:rsidP="00FC26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 xml:space="preserve">Цель развития проекта в </w:t>
      </w:r>
      <w:r w:rsidR="009830D4" w:rsidRPr="007E6437">
        <w:rPr>
          <w:rFonts w:ascii="Times New Roman" w:hAnsi="Times New Roman" w:cs="Times New Roman"/>
          <w:b/>
          <w:sz w:val="24"/>
          <w:szCs w:val="24"/>
        </w:rPr>
        <w:t xml:space="preserve">рамках </w:t>
      </w:r>
      <w:r w:rsidRPr="007E6437">
        <w:rPr>
          <w:rFonts w:ascii="Times New Roman" w:hAnsi="Times New Roman" w:cs="Times New Roman"/>
          <w:sz w:val="24"/>
          <w:szCs w:val="24"/>
        </w:rPr>
        <w:t>к Соглашению о финансировании изменяется следующим образом</w:t>
      </w:r>
      <w:r w:rsidRPr="007E6437">
        <w:rPr>
          <w:rFonts w:ascii="Times New Roman" w:hAnsi="Times New Roman" w:cs="Times New Roman"/>
          <w:b/>
          <w:sz w:val="24"/>
          <w:szCs w:val="24"/>
        </w:rPr>
        <w:t>:</w:t>
      </w:r>
    </w:p>
    <w:p w:rsidR="00FD0D16" w:rsidRPr="007050AE" w:rsidRDefault="00FD0D16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«Целью проекта является содействие улучшению предоставления качественных услуг по охране здоровья матери и реб</w:t>
      </w:r>
      <w:r w:rsidR="00710888" w:rsidRPr="007E6437">
        <w:rPr>
          <w:rFonts w:ascii="Times New Roman" w:hAnsi="Times New Roman" w:cs="Times New Roman"/>
          <w:sz w:val="24"/>
          <w:szCs w:val="24"/>
        </w:rPr>
        <w:t>ё</w:t>
      </w:r>
      <w:r w:rsidRPr="007E6437">
        <w:rPr>
          <w:rFonts w:ascii="Times New Roman" w:hAnsi="Times New Roman" w:cs="Times New Roman"/>
          <w:sz w:val="24"/>
          <w:szCs w:val="24"/>
        </w:rPr>
        <w:t xml:space="preserve">нка </w:t>
      </w:r>
      <w:r w:rsidR="00395E87" w:rsidRPr="00395E87">
        <w:rPr>
          <w:rFonts w:ascii="Times New Roman" w:hAnsi="Times New Roman" w:cs="Times New Roman"/>
          <w:sz w:val="24"/>
          <w:szCs w:val="24"/>
        </w:rPr>
        <w:t xml:space="preserve">в </w:t>
      </w:r>
      <w:r w:rsidR="00395E87" w:rsidRPr="007050AE">
        <w:rPr>
          <w:rFonts w:ascii="Times New Roman" w:hAnsi="Times New Roman" w:cs="Times New Roman"/>
          <w:sz w:val="24"/>
          <w:szCs w:val="24"/>
        </w:rPr>
        <w:t>Национальные программы</w:t>
      </w:r>
      <w:r w:rsidR="0026320E" w:rsidRPr="007050AE">
        <w:rPr>
          <w:rFonts w:ascii="Times New Roman" w:hAnsi="Times New Roman" w:cs="Times New Roman"/>
          <w:sz w:val="24"/>
          <w:szCs w:val="24"/>
        </w:rPr>
        <w:t xml:space="preserve"> реформы </w:t>
      </w:r>
      <w:r w:rsidR="00487628" w:rsidRPr="007050AE">
        <w:rPr>
          <w:rFonts w:ascii="Times New Roman" w:hAnsi="Times New Roman" w:cs="Times New Roman"/>
          <w:sz w:val="24"/>
          <w:szCs w:val="24"/>
        </w:rPr>
        <w:t>здравоохранения программы</w:t>
      </w:r>
      <w:r w:rsidR="00C80117" w:rsidRPr="007050AE">
        <w:rPr>
          <w:rFonts w:ascii="Times New Roman" w:hAnsi="Times New Roman" w:cs="Times New Roman"/>
          <w:sz w:val="24"/>
          <w:szCs w:val="24"/>
        </w:rPr>
        <w:t xml:space="preserve"> </w:t>
      </w:r>
      <w:r w:rsidR="00E54FCD" w:rsidRPr="007050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54FCD" w:rsidRPr="007050AE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E54FCD" w:rsidRPr="00705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FCD" w:rsidRPr="007050AE">
        <w:rPr>
          <w:rFonts w:ascii="Times New Roman" w:hAnsi="Times New Roman" w:cs="Times New Roman"/>
          <w:sz w:val="24"/>
          <w:szCs w:val="24"/>
        </w:rPr>
        <w:t>соо</w:t>
      </w:r>
      <w:r w:rsidR="00710888" w:rsidRPr="007050AE">
        <w:rPr>
          <w:rFonts w:ascii="Times New Roman" w:hAnsi="Times New Roman" w:cs="Times New Roman"/>
          <w:sz w:val="24"/>
          <w:szCs w:val="24"/>
        </w:rPr>
        <w:t>лук</w:t>
      </w:r>
      <w:proofErr w:type="spellEnd"/>
      <w:r w:rsidR="008676FF" w:rsidRPr="007050AE">
        <w:rPr>
          <w:rFonts w:ascii="Times New Roman" w:hAnsi="Times New Roman" w:cs="Times New Roman"/>
          <w:sz w:val="24"/>
          <w:szCs w:val="24"/>
        </w:rPr>
        <w:t xml:space="preserve"> </w:t>
      </w:r>
      <w:r w:rsidR="006336AB" w:rsidRPr="007050AE">
        <w:rPr>
          <w:rFonts w:ascii="Times New Roman" w:hAnsi="Times New Roman" w:cs="Times New Roman"/>
          <w:sz w:val="24"/>
          <w:szCs w:val="24"/>
        </w:rPr>
        <w:t>2012-2018гг.</w:t>
      </w:r>
      <w:r w:rsidR="00710888" w:rsidRPr="007050AE">
        <w:rPr>
          <w:rFonts w:ascii="Times New Roman" w:hAnsi="Times New Roman" w:cs="Times New Roman"/>
          <w:sz w:val="24"/>
          <w:szCs w:val="24"/>
        </w:rPr>
        <w:t>»</w:t>
      </w:r>
      <w:r w:rsidR="005C346F" w:rsidRPr="0070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88" w:rsidRPr="007E6437" w:rsidRDefault="00710888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16" w:rsidRPr="007E6437" w:rsidRDefault="00FD0D16" w:rsidP="00FC26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>Часть А</w:t>
      </w:r>
      <w:r w:rsidRPr="007E6437">
        <w:rPr>
          <w:rFonts w:ascii="Times New Roman" w:hAnsi="Times New Roman" w:cs="Times New Roman"/>
          <w:sz w:val="24"/>
          <w:szCs w:val="24"/>
        </w:rPr>
        <w:t>:</w:t>
      </w:r>
    </w:p>
    <w:p w:rsidR="00710888" w:rsidRPr="007E6437" w:rsidRDefault="00710888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88" w:rsidRPr="007050AE" w:rsidRDefault="00FD0D16" w:rsidP="005C34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6437">
        <w:rPr>
          <w:rFonts w:ascii="Times New Roman" w:hAnsi="Times New Roman" w:cs="Times New Roman"/>
          <w:sz w:val="24"/>
          <w:szCs w:val="24"/>
          <w:u w:val="single"/>
        </w:rPr>
        <w:t xml:space="preserve">«Часть A: </w:t>
      </w:r>
      <w:r w:rsidRPr="007050AE">
        <w:rPr>
          <w:rFonts w:ascii="Times New Roman" w:hAnsi="Times New Roman" w:cs="Times New Roman"/>
          <w:sz w:val="24"/>
          <w:szCs w:val="24"/>
          <w:u w:val="single"/>
        </w:rPr>
        <w:t xml:space="preserve">Укрепление предоставления качественных услуг по </w:t>
      </w:r>
      <w:r w:rsidR="00C80117" w:rsidRPr="007050AE">
        <w:rPr>
          <w:rFonts w:ascii="Times New Roman" w:hAnsi="Times New Roman" w:cs="Times New Roman"/>
          <w:sz w:val="24"/>
          <w:szCs w:val="24"/>
          <w:u w:val="single"/>
        </w:rPr>
        <w:t>уходу и</w:t>
      </w:r>
      <w:r w:rsidR="0026320E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 Охрана </w:t>
      </w:r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здоровья матери и </w:t>
      </w:r>
      <w:proofErr w:type="gramStart"/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ребенка </w:t>
      </w:r>
      <w:r w:rsidR="0023670C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="0023670C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 рамках</w:t>
      </w:r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 Национальной  программы реформы здравоохранения  «</w:t>
      </w:r>
      <w:proofErr w:type="spellStart"/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>Ден</w:t>
      </w:r>
      <w:proofErr w:type="spellEnd"/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>соолук</w:t>
      </w:r>
      <w:proofErr w:type="spellEnd"/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 2012-2018гг.»</w:t>
      </w:r>
    </w:p>
    <w:p w:rsidR="00710888" w:rsidRPr="007E6437" w:rsidRDefault="00710888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0D16" w:rsidRPr="007E6437" w:rsidRDefault="00FD0D16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Оказание поддержки Получателю в целях (</w:t>
      </w:r>
      <w:proofErr w:type="spellStart"/>
      <w:r w:rsidRPr="007E64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E6437">
        <w:rPr>
          <w:rFonts w:ascii="Times New Roman" w:hAnsi="Times New Roman" w:cs="Times New Roman"/>
          <w:sz w:val="24"/>
          <w:szCs w:val="24"/>
        </w:rPr>
        <w:t>) поддержания высокого охвата служб охраны здоровья матери, таких как дородовой уход, послеродовой уход и</w:t>
      </w:r>
      <w:r w:rsidR="00C80117" w:rsidRPr="007E6437">
        <w:rPr>
          <w:rFonts w:ascii="Times New Roman" w:hAnsi="Times New Roman" w:cs="Times New Roman"/>
          <w:sz w:val="24"/>
          <w:szCs w:val="24"/>
        </w:rPr>
        <w:t xml:space="preserve"> роды в родовспомогательных учреждениях</w:t>
      </w:r>
      <w:r w:rsidRPr="007E6437">
        <w:rPr>
          <w:rFonts w:ascii="Times New Roman" w:hAnsi="Times New Roman" w:cs="Times New Roman"/>
          <w:sz w:val="24"/>
          <w:szCs w:val="24"/>
        </w:rPr>
        <w:t>; (</w:t>
      </w:r>
      <w:r w:rsidRPr="007E64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6437">
        <w:rPr>
          <w:rFonts w:ascii="Times New Roman" w:hAnsi="Times New Roman" w:cs="Times New Roman"/>
          <w:sz w:val="24"/>
          <w:szCs w:val="24"/>
        </w:rPr>
        <w:t>) улучш</w:t>
      </w:r>
      <w:r w:rsidR="005D51F9" w:rsidRPr="007E6437">
        <w:rPr>
          <w:rFonts w:ascii="Times New Roman" w:hAnsi="Times New Roman" w:cs="Times New Roman"/>
          <w:sz w:val="24"/>
          <w:szCs w:val="24"/>
        </w:rPr>
        <w:t>ения</w:t>
      </w:r>
      <w:r w:rsidRPr="007E643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D51F9" w:rsidRPr="007E6437">
        <w:rPr>
          <w:rFonts w:ascii="Times New Roman" w:hAnsi="Times New Roman" w:cs="Times New Roman"/>
          <w:sz w:val="24"/>
          <w:szCs w:val="24"/>
        </w:rPr>
        <w:t>я</w:t>
      </w:r>
      <w:r w:rsidRPr="007E6437">
        <w:rPr>
          <w:rFonts w:ascii="Times New Roman" w:hAnsi="Times New Roman" w:cs="Times New Roman"/>
          <w:sz w:val="24"/>
          <w:szCs w:val="24"/>
        </w:rPr>
        <w:t xml:space="preserve"> услуг по охране детства; </w:t>
      </w:r>
      <w:r w:rsidR="005D51F9" w:rsidRPr="007E6437">
        <w:rPr>
          <w:rFonts w:ascii="Times New Roman" w:hAnsi="Times New Roman" w:cs="Times New Roman"/>
          <w:sz w:val="24"/>
          <w:szCs w:val="24"/>
        </w:rPr>
        <w:t>и</w:t>
      </w:r>
      <w:r w:rsidRPr="007E6437">
        <w:rPr>
          <w:rFonts w:ascii="Times New Roman" w:hAnsi="Times New Roman" w:cs="Times New Roman"/>
          <w:sz w:val="24"/>
          <w:szCs w:val="24"/>
        </w:rPr>
        <w:t xml:space="preserve"> (</w:t>
      </w:r>
      <w:r w:rsidRPr="007E64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E6437">
        <w:rPr>
          <w:rFonts w:ascii="Times New Roman" w:hAnsi="Times New Roman" w:cs="Times New Roman"/>
          <w:sz w:val="24"/>
          <w:szCs w:val="24"/>
        </w:rPr>
        <w:t>) усил</w:t>
      </w:r>
      <w:r w:rsidR="005D51F9" w:rsidRPr="007E6437">
        <w:rPr>
          <w:rFonts w:ascii="Times New Roman" w:hAnsi="Times New Roman" w:cs="Times New Roman"/>
          <w:sz w:val="24"/>
          <w:szCs w:val="24"/>
        </w:rPr>
        <w:t>ения</w:t>
      </w:r>
      <w:r w:rsidRPr="007E6437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5D51F9" w:rsidRPr="007E6437">
        <w:rPr>
          <w:rFonts w:ascii="Times New Roman" w:hAnsi="Times New Roman" w:cs="Times New Roman"/>
          <w:sz w:val="24"/>
          <w:szCs w:val="24"/>
        </w:rPr>
        <w:t>я</w:t>
      </w:r>
      <w:r w:rsidRPr="007E6437">
        <w:rPr>
          <w:rFonts w:ascii="Times New Roman" w:hAnsi="Times New Roman" w:cs="Times New Roman"/>
          <w:sz w:val="24"/>
          <w:szCs w:val="24"/>
        </w:rPr>
        <w:t xml:space="preserve"> услуг экстренной ак</w:t>
      </w:r>
      <w:r w:rsidR="005D51F9" w:rsidRPr="007E6437">
        <w:rPr>
          <w:rFonts w:ascii="Times New Roman" w:hAnsi="Times New Roman" w:cs="Times New Roman"/>
          <w:sz w:val="24"/>
          <w:szCs w:val="24"/>
        </w:rPr>
        <w:t>ушерской и неонатальной помощи</w:t>
      </w:r>
      <w:r w:rsidR="00EC02ED" w:rsidRPr="007E6437">
        <w:rPr>
          <w:rFonts w:ascii="Times New Roman" w:hAnsi="Times New Roman" w:cs="Times New Roman"/>
          <w:sz w:val="24"/>
          <w:szCs w:val="24"/>
        </w:rPr>
        <w:t>.»</w:t>
      </w:r>
    </w:p>
    <w:p w:rsidR="00710888" w:rsidRPr="007E6437" w:rsidRDefault="00710888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0888" w:rsidRPr="007E6437" w:rsidRDefault="00FD0D16" w:rsidP="00FC26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>Часть В Приложения 1</w:t>
      </w:r>
      <w:r w:rsidRPr="007E6437">
        <w:rPr>
          <w:rFonts w:ascii="Times New Roman" w:hAnsi="Times New Roman" w:cs="Times New Roman"/>
          <w:sz w:val="24"/>
          <w:szCs w:val="24"/>
        </w:rPr>
        <w:t xml:space="preserve"> к Соглашению о финансировании настоящим полностью заменяется следующим образом:</w:t>
      </w:r>
    </w:p>
    <w:p w:rsidR="00710888" w:rsidRPr="007E6437" w:rsidRDefault="00710888" w:rsidP="00FC260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D16" w:rsidRPr="007050AE" w:rsidRDefault="00FD0D16" w:rsidP="005C34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50AE">
        <w:rPr>
          <w:rFonts w:ascii="Times New Roman" w:hAnsi="Times New Roman" w:cs="Times New Roman"/>
          <w:sz w:val="24"/>
          <w:szCs w:val="24"/>
          <w:u w:val="single"/>
        </w:rPr>
        <w:t xml:space="preserve">«Часть </w:t>
      </w:r>
      <w:r w:rsidRPr="007050AE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7050AE">
        <w:rPr>
          <w:rFonts w:ascii="Times New Roman" w:hAnsi="Times New Roman" w:cs="Times New Roman"/>
          <w:sz w:val="24"/>
          <w:szCs w:val="24"/>
          <w:u w:val="single"/>
        </w:rPr>
        <w:t>: Укрепление системы здрав</w:t>
      </w:r>
      <w:r w:rsidR="0023670C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оохранения в </w:t>
      </w:r>
      <w:r w:rsidR="007050AE" w:rsidRPr="007050AE">
        <w:rPr>
          <w:rFonts w:ascii="Times New Roman" w:hAnsi="Times New Roman" w:cs="Times New Roman"/>
          <w:sz w:val="24"/>
          <w:szCs w:val="24"/>
          <w:u w:val="single"/>
        </w:rPr>
        <w:t>рамках Национальной программы</w:t>
      </w:r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 реформы </w:t>
      </w:r>
      <w:proofErr w:type="gramStart"/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>здравоохранения  «</w:t>
      </w:r>
      <w:proofErr w:type="spellStart"/>
      <w:proofErr w:type="gramEnd"/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>Ден</w:t>
      </w:r>
      <w:proofErr w:type="spellEnd"/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>соолук</w:t>
      </w:r>
      <w:proofErr w:type="spellEnd"/>
      <w:r w:rsidR="005C346F" w:rsidRPr="007050AE">
        <w:rPr>
          <w:rFonts w:ascii="Times New Roman" w:hAnsi="Times New Roman" w:cs="Times New Roman"/>
          <w:sz w:val="24"/>
          <w:szCs w:val="24"/>
          <w:u w:val="single"/>
        </w:rPr>
        <w:t xml:space="preserve"> 2012-2018гг.»</w:t>
      </w:r>
    </w:p>
    <w:p w:rsidR="00710888" w:rsidRPr="007E6437" w:rsidRDefault="00710888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0D16" w:rsidRPr="007E6437" w:rsidRDefault="00FD0D16" w:rsidP="00FC260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Поддержка интеграции услуг </w:t>
      </w:r>
      <w:r w:rsidR="007050AE">
        <w:rPr>
          <w:rFonts w:ascii="Times New Roman" w:hAnsi="Times New Roman" w:cs="Times New Roman"/>
          <w:sz w:val="24"/>
          <w:szCs w:val="24"/>
        </w:rPr>
        <w:t>т</w:t>
      </w:r>
      <w:r w:rsidR="005C346F">
        <w:rPr>
          <w:rFonts w:ascii="Times New Roman" w:hAnsi="Times New Roman" w:cs="Times New Roman"/>
          <w:sz w:val="24"/>
          <w:szCs w:val="24"/>
        </w:rPr>
        <w:t xml:space="preserve">уберкулёза </w:t>
      </w:r>
      <w:r w:rsidRPr="007E6437">
        <w:rPr>
          <w:rFonts w:ascii="Times New Roman" w:hAnsi="Times New Roman" w:cs="Times New Roman"/>
          <w:sz w:val="24"/>
          <w:szCs w:val="24"/>
        </w:rPr>
        <w:t xml:space="preserve">, </w:t>
      </w:r>
      <w:r w:rsidR="007050AE">
        <w:rPr>
          <w:rFonts w:ascii="Times New Roman" w:hAnsi="Times New Roman" w:cs="Times New Roman"/>
          <w:sz w:val="24"/>
          <w:szCs w:val="24"/>
        </w:rPr>
        <w:t>в</w:t>
      </w:r>
      <w:r w:rsidR="0026320E" w:rsidRPr="007E6437">
        <w:rPr>
          <w:rFonts w:ascii="Times New Roman" w:hAnsi="Times New Roman" w:cs="Times New Roman"/>
          <w:sz w:val="24"/>
          <w:szCs w:val="24"/>
        </w:rPr>
        <w:t>иру</w:t>
      </w:r>
      <w:r w:rsidR="005C346F">
        <w:rPr>
          <w:rFonts w:ascii="Times New Roman" w:hAnsi="Times New Roman" w:cs="Times New Roman"/>
          <w:sz w:val="24"/>
          <w:szCs w:val="24"/>
        </w:rPr>
        <w:t>с</w:t>
      </w:r>
      <w:r w:rsidR="001D09F4">
        <w:rPr>
          <w:rFonts w:ascii="Times New Roman" w:hAnsi="Times New Roman" w:cs="Times New Roman"/>
          <w:sz w:val="24"/>
          <w:szCs w:val="24"/>
        </w:rPr>
        <w:t>а</w:t>
      </w:r>
      <w:r w:rsidR="005C346F">
        <w:rPr>
          <w:rFonts w:ascii="Times New Roman" w:hAnsi="Times New Roman" w:cs="Times New Roman"/>
          <w:sz w:val="24"/>
          <w:szCs w:val="24"/>
        </w:rPr>
        <w:t xml:space="preserve"> иммунодефицита человека</w:t>
      </w:r>
      <w:r w:rsidRPr="007E6437">
        <w:rPr>
          <w:rFonts w:ascii="Times New Roman" w:hAnsi="Times New Roman" w:cs="Times New Roman"/>
          <w:sz w:val="24"/>
          <w:szCs w:val="24"/>
        </w:rPr>
        <w:t xml:space="preserve"> и </w:t>
      </w:r>
      <w:r w:rsidR="008676FF" w:rsidRPr="007E6437">
        <w:rPr>
          <w:rFonts w:ascii="Times New Roman" w:hAnsi="Times New Roman" w:cs="Times New Roman"/>
          <w:sz w:val="24"/>
          <w:szCs w:val="24"/>
        </w:rPr>
        <w:t>с</w:t>
      </w:r>
      <w:r w:rsidR="005C346F">
        <w:rPr>
          <w:rFonts w:ascii="Times New Roman" w:hAnsi="Times New Roman" w:cs="Times New Roman"/>
          <w:sz w:val="24"/>
          <w:szCs w:val="24"/>
        </w:rPr>
        <w:t>ердечно сосудистых заболеваний</w:t>
      </w:r>
      <w:r w:rsidR="007050AE">
        <w:rPr>
          <w:rFonts w:ascii="Times New Roman" w:hAnsi="Times New Roman" w:cs="Times New Roman"/>
          <w:sz w:val="24"/>
          <w:szCs w:val="24"/>
        </w:rPr>
        <w:t xml:space="preserve"> в рамках предоставления услуг п</w:t>
      </w:r>
      <w:r w:rsidRPr="007E6437">
        <w:rPr>
          <w:rFonts w:ascii="Times New Roman" w:hAnsi="Times New Roman" w:cs="Times New Roman"/>
          <w:sz w:val="24"/>
          <w:szCs w:val="24"/>
        </w:rPr>
        <w:t xml:space="preserve">ервичной </w:t>
      </w:r>
      <w:proofErr w:type="spellStart"/>
      <w:r w:rsidRPr="007E643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5D51F9"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Pr="007E6437">
        <w:rPr>
          <w:rFonts w:ascii="Times New Roman" w:hAnsi="Times New Roman" w:cs="Times New Roman"/>
          <w:sz w:val="24"/>
          <w:szCs w:val="24"/>
        </w:rPr>
        <w:t>-санитарной помощи</w:t>
      </w:r>
      <w:r w:rsidR="005C346F">
        <w:rPr>
          <w:rFonts w:ascii="Times New Roman" w:hAnsi="Times New Roman" w:cs="Times New Roman"/>
          <w:sz w:val="24"/>
          <w:szCs w:val="24"/>
        </w:rPr>
        <w:t xml:space="preserve"> </w:t>
      </w:r>
      <w:r w:rsidRPr="007E6437">
        <w:rPr>
          <w:rFonts w:ascii="Times New Roman" w:hAnsi="Times New Roman" w:cs="Times New Roman"/>
          <w:sz w:val="24"/>
          <w:szCs w:val="24"/>
        </w:rPr>
        <w:t xml:space="preserve"> посредством,</w:t>
      </w:r>
      <w:r w:rsidR="005D51F9" w:rsidRPr="007E6437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7E6437">
        <w:rPr>
          <w:rFonts w:ascii="Times New Roman" w:hAnsi="Times New Roman" w:cs="Times New Roman"/>
          <w:sz w:val="24"/>
          <w:szCs w:val="24"/>
        </w:rPr>
        <w:t>: (</w:t>
      </w:r>
      <w:proofErr w:type="spellStart"/>
      <w:r w:rsidRPr="007E643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7E6437">
        <w:rPr>
          <w:rFonts w:ascii="Times New Roman" w:hAnsi="Times New Roman" w:cs="Times New Roman"/>
          <w:sz w:val="24"/>
          <w:szCs w:val="24"/>
        </w:rPr>
        <w:t xml:space="preserve">) разработки клинических протоколов и руководств, а также обучения работников здравоохранения </w:t>
      </w:r>
      <w:r w:rsidR="005D51F9" w:rsidRPr="007E6437">
        <w:rPr>
          <w:rFonts w:ascii="Times New Roman" w:hAnsi="Times New Roman" w:cs="Times New Roman"/>
          <w:sz w:val="24"/>
          <w:szCs w:val="24"/>
        </w:rPr>
        <w:t xml:space="preserve">по </w:t>
      </w:r>
      <w:r w:rsidR="000D5A4A" w:rsidRPr="007E6437">
        <w:rPr>
          <w:rFonts w:ascii="Times New Roman" w:hAnsi="Times New Roman" w:cs="Times New Roman"/>
          <w:sz w:val="24"/>
          <w:szCs w:val="24"/>
        </w:rPr>
        <w:t>с</w:t>
      </w:r>
      <w:r w:rsidR="000D5A4A">
        <w:rPr>
          <w:rFonts w:ascii="Times New Roman" w:hAnsi="Times New Roman" w:cs="Times New Roman"/>
          <w:sz w:val="24"/>
          <w:szCs w:val="24"/>
        </w:rPr>
        <w:t>ердечно сосудистым заболеваниям</w:t>
      </w:r>
      <w:r w:rsidRPr="007E6437">
        <w:rPr>
          <w:rFonts w:ascii="Times New Roman" w:hAnsi="Times New Roman" w:cs="Times New Roman"/>
          <w:sz w:val="24"/>
          <w:szCs w:val="24"/>
        </w:rPr>
        <w:t xml:space="preserve"> и </w:t>
      </w:r>
      <w:r w:rsidR="00A86CF1">
        <w:rPr>
          <w:rFonts w:ascii="Times New Roman" w:hAnsi="Times New Roman" w:cs="Times New Roman"/>
          <w:sz w:val="24"/>
          <w:szCs w:val="24"/>
        </w:rPr>
        <w:t>т</w:t>
      </w:r>
      <w:r w:rsidR="007050AE">
        <w:rPr>
          <w:rFonts w:ascii="Times New Roman" w:hAnsi="Times New Roman" w:cs="Times New Roman"/>
          <w:sz w:val="24"/>
          <w:szCs w:val="24"/>
        </w:rPr>
        <w:t>уберкулезу</w:t>
      </w:r>
      <w:r w:rsidRPr="007E6437">
        <w:rPr>
          <w:rFonts w:ascii="Times New Roman" w:hAnsi="Times New Roman" w:cs="Times New Roman"/>
          <w:sz w:val="24"/>
          <w:szCs w:val="24"/>
        </w:rPr>
        <w:t>; (</w:t>
      </w:r>
      <w:r w:rsidR="005D51F9" w:rsidRPr="007E64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64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6437">
        <w:rPr>
          <w:rFonts w:ascii="Times New Roman" w:hAnsi="Times New Roman" w:cs="Times New Roman"/>
          <w:sz w:val="24"/>
          <w:szCs w:val="24"/>
        </w:rPr>
        <w:t>) обеспечение тест</w:t>
      </w:r>
      <w:r w:rsidR="000D5A4A">
        <w:rPr>
          <w:rFonts w:ascii="Times New Roman" w:hAnsi="Times New Roman" w:cs="Times New Roman"/>
          <w:sz w:val="24"/>
          <w:szCs w:val="24"/>
        </w:rPr>
        <w:t>ов для беременных женщин на ВИЧ/</w:t>
      </w:r>
      <w:r w:rsidRPr="007E6437">
        <w:rPr>
          <w:rFonts w:ascii="Times New Roman" w:hAnsi="Times New Roman" w:cs="Times New Roman"/>
          <w:sz w:val="24"/>
          <w:szCs w:val="24"/>
        </w:rPr>
        <w:t>СПИД, консультирование и лечение инфицированных, а также их инфицированных новорожд</w:t>
      </w:r>
      <w:r w:rsidR="005D51F9" w:rsidRPr="007E6437">
        <w:rPr>
          <w:rFonts w:ascii="Times New Roman" w:hAnsi="Times New Roman" w:cs="Times New Roman"/>
          <w:sz w:val="24"/>
          <w:szCs w:val="24"/>
        </w:rPr>
        <w:t>ё</w:t>
      </w:r>
      <w:r w:rsidRPr="007E6437">
        <w:rPr>
          <w:rFonts w:ascii="Times New Roman" w:hAnsi="Times New Roman" w:cs="Times New Roman"/>
          <w:sz w:val="24"/>
          <w:szCs w:val="24"/>
        </w:rPr>
        <w:t>нных; (</w:t>
      </w:r>
      <w:r w:rsidR="005D51F9" w:rsidRPr="007E64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64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6437">
        <w:rPr>
          <w:rFonts w:ascii="Times New Roman" w:hAnsi="Times New Roman" w:cs="Times New Roman"/>
          <w:sz w:val="24"/>
          <w:szCs w:val="24"/>
        </w:rPr>
        <w:t>) закупка противозачаточных средств для предотвращения дальнейшей передачи инфекции; (</w:t>
      </w:r>
      <w:r w:rsidR="005D51F9" w:rsidRPr="007E64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64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6437">
        <w:rPr>
          <w:rFonts w:ascii="Times New Roman" w:hAnsi="Times New Roman" w:cs="Times New Roman"/>
          <w:sz w:val="24"/>
          <w:szCs w:val="24"/>
        </w:rPr>
        <w:t>) предоставление оборудования и технической помо</w:t>
      </w:r>
      <w:r w:rsidR="0026320E" w:rsidRPr="007E6437">
        <w:rPr>
          <w:rFonts w:ascii="Times New Roman" w:hAnsi="Times New Roman" w:cs="Times New Roman"/>
          <w:sz w:val="24"/>
          <w:szCs w:val="24"/>
        </w:rPr>
        <w:t xml:space="preserve">щи лабораториям </w:t>
      </w:r>
      <w:r w:rsidR="000D5A4A">
        <w:rPr>
          <w:rFonts w:ascii="Times New Roman" w:hAnsi="Times New Roman" w:cs="Times New Roman"/>
          <w:sz w:val="24"/>
          <w:szCs w:val="24"/>
        </w:rPr>
        <w:t>п</w:t>
      </w:r>
      <w:r w:rsidR="000D5A4A" w:rsidRPr="007E6437">
        <w:rPr>
          <w:rFonts w:ascii="Times New Roman" w:hAnsi="Times New Roman" w:cs="Times New Roman"/>
          <w:sz w:val="24"/>
          <w:szCs w:val="24"/>
        </w:rPr>
        <w:t xml:space="preserve">ервичной </w:t>
      </w:r>
      <w:proofErr w:type="spellStart"/>
      <w:r w:rsidR="000D5A4A" w:rsidRPr="007E643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D5A4A" w:rsidRPr="007E6437">
        <w:rPr>
          <w:rFonts w:ascii="Times New Roman" w:hAnsi="Times New Roman" w:cs="Times New Roman"/>
          <w:sz w:val="24"/>
          <w:szCs w:val="24"/>
        </w:rPr>
        <w:t xml:space="preserve"> - санитарной помощи</w:t>
      </w:r>
      <w:r w:rsidRPr="007E6437">
        <w:rPr>
          <w:rFonts w:ascii="Times New Roman" w:hAnsi="Times New Roman" w:cs="Times New Roman"/>
          <w:sz w:val="24"/>
          <w:szCs w:val="24"/>
        </w:rPr>
        <w:t>, включая разработку стандартов сертификации лабораторий и обучение работников лабораторий; (</w:t>
      </w:r>
      <w:r w:rsidR="005D51F9" w:rsidRPr="007E64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6437">
        <w:rPr>
          <w:rFonts w:ascii="Times New Roman" w:hAnsi="Times New Roman" w:cs="Times New Roman"/>
          <w:sz w:val="24"/>
          <w:szCs w:val="24"/>
        </w:rPr>
        <w:t xml:space="preserve">) разработка стратегии </w:t>
      </w:r>
      <w:r w:rsidR="000D5A4A">
        <w:rPr>
          <w:rFonts w:ascii="Times New Roman" w:hAnsi="Times New Roman" w:cs="Times New Roman"/>
          <w:sz w:val="24"/>
          <w:szCs w:val="24"/>
        </w:rPr>
        <w:t>п</w:t>
      </w:r>
      <w:r w:rsidR="000D5A4A" w:rsidRPr="007E6437">
        <w:rPr>
          <w:rFonts w:ascii="Times New Roman" w:hAnsi="Times New Roman" w:cs="Times New Roman"/>
          <w:sz w:val="24"/>
          <w:szCs w:val="24"/>
        </w:rPr>
        <w:t xml:space="preserve">ервичной </w:t>
      </w:r>
      <w:proofErr w:type="spellStart"/>
      <w:r w:rsidR="000D5A4A" w:rsidRPr="007E6437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0D5A4A" w:rsidRPr="007E6437">
        <w:rPr>
          <w:rFonts w:ascii="Times New Roman" w:hAnsi="Times New Roman" w:cs="Times New Roman"/>
          <w:sz w:val="24"/>
          <w:szCs w:val="24"/>
        </w:rPr>
        <w:t xml:space="preserve"> - санитарной помощи</w:t>
      </w:r>
      <w:r w:rsidR="000D5A4A">
        <w:rPr>
          <w:rFonts w:ascii="Times New Roman" w:hAnsi="Times New Roman" w:cs="Times New Roman"/>
          <w:sz w:val="24"/>
          <w:szCs w:val="24"/>
        </w:rPr>
        <w:t xml:space="preserve"> </w:t>
      </w:r>
      <w:r w:rsidR="000D5A4A"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Pr="007E6437">
        <w:rPr>
          <w:rFonts w:ascii="Times New Roman" w:hAnsi="Times New Roman" w:cs="Times New Roman"/>
          <w:sz w:val="24"/>
          <w:szCs w:val="24"/>
        </w:rPr>
        <w:t>в области кадровых ресурсов здравоохранения; (</w:t>
      </w:r>
      <w:r w:rsidR="005D51F9" w:rsidRPr="007E64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64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E6437">
        <w:rPr>
          <w:rFonts w:ascii="Times New Roman" w:hAnsi="Times New Roman" w:cs="Times New Roman"/>
          <w:sz w:val="24"/>
          <w:szCs w:val="24"/>
        </w:rPr>
        <w:t>) укрепление сестринских функций, включая совместное выполнение задач; (</w:t>
      </w:r>
      <w:r w:rsidR="005D51F9" w:rsidRPr="007E64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E64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E6437">
        <w:rPr>
          <w:rFonts w:ascii="Times New Roman" w:hAnsi="Times New Roman" w:cs="Times New Roman"/>
          <w:sz w:val="24"/>
          <w:szCs w:val="24"/>
        </w:rPr>
        <w:t>) оценка сети предоставления услуг для создания основы для будущей работы по оптимизации;</w:t>
      </w:r>
    </w:p>
    <w:p w:rsidR="00FD0D16" w:rsidRPr="007E6437" w:rsidRDefault="00A91925" w:rsidP="00FC260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Оказание поддержки: (i) </w:t>
      </w:r>
      <w:r w:rsidR="001F2658" w:rsidRPr="007E6437">
        <w:rPr>
          <w:rFonts w:ascii="Times New Roman" w:hAnsi="Times New Roman" w:cs="Times New Roman"/>
          <w:sz w:val="24"/>
          <w:szCs w:val="24"/>
        </w:rPr>
        <w:t>в обеспе</w:t>
      </w:r>
      <w:r w:rsidR="008676FF" w:rsidRPr="007E6437">
        <w:rPr>
          <w:rFonts w:ascii="Times New Roman" w:hAnsi="Times New Roman" w:cs="Times New Roman"/>
          <w:sz w:val="24"/>
          <w:szCs w:val="24"/>
        </w:rPr>
        <w:t xml:space="preserve">чении </w:t>
      </w:r>
      <w:r w:rsidR="001F2658"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="001D09F4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  <w:r w:rsidRPr="007E6437">
        <w:rPr>
          <w:rFonts w:ascii="Times New Roman" w:hAnsi="Times New Roman" w:cs="Times New Roman"/>
          <w:sz w:val="24"/>
          <w:szCs w:val="24"/>
        </w:rPr>
        <w:t xml:space="preserve">; </w:t>
      </w:r>
      <w:r w:rsidR="005D51F9" w:rsidRPr="007E6437">
        <w:rPr>
          <w:rFonts w:ascii="Times New Roman" w:hAnsi="Times New Roman" w:cs="Times New Roman"/>
          <w:sz w:val="24"/>
          <w:szCs w:val="24"/>
        </w:rPr>
        <w:t>и</w:t>
      </w:r>
      <w:r w:rsidRPr="007E64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643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7E6437">
        <w:rPr>
          <w:rFonts w:ascii="Times New Roman" w:hAnsi="Times New Roman" w:cs="Times New Roman"/>
          <w:sz w:val="24"/>
          <w:szCs w:val="24"/>
        </w:rPr>
        <w:t>) другие мероприятия по укр</w:t>
      </w:r>
      <w:r w:rsidR="007050AE">
        <w:rPr>
          <w:rFonts w:ascii="Times New Roman" w:hAnsi="Times New Roman" w:cs="Times New Roman"/>
          <w:sz w:val="24"/>
          <w:szCs w:val="24"/>
        </w:rPr>
        <w:t>еплению системы здравоохранения</w:t>
      </w:r>
      <w:r w:rsidRPr="007E6437">
        <w:rPr>
          <w:rFonts w:ascii="Times New Roman" w:hAnsi="Times New Roman" w:cs="Times New Roman"/>
          <w:sz w:val="24"/>
          <w:szCs w:val="24"/>
        </w:rPr>
        <w:t xml:space="preserve"> в том числе, </w:t>
      </w:r>
      <w:r w:rsidR="005D51F9" w:rsidRPr="007E6437">
        <w:rPr>
          <w:rFonts w:ascii="Times New Roman" w:hAnsi="Times New Roman" w:cs="Times New Roman"/>
          <w:sz w:val="24"/>
          <w:szCs w:val="24"/>
        </w:rPr>
        <w:t>помимо прочего</w:t>
      </w:r>
      <w:r w:rsidRPr="007E6437">
        <w:rPr>
          <w:rFonts w:ascii="Times New Roman" w:hAnsi="Times New Roman" w:cs="Times New Roman"/>
          <w:sz w:val="24"/>
          <w:szCs w:val="24"/>
        </w:rPr>
        <w:t>; (</w:t>
      </w:r>
      <w:r w:rsidR="005D51F9" w:rsidRPr="007E6437">
        <w:rPr>
          <w:rFonts w:ascii="Times New Roman" w:hAnsi="Times New Roman" w:cs="Times New Roman"/>
          <w:sz w:val="24"/>
          <w:szCs w:val="24"/>
        </w:rPr>
        <w:t>a</w:t>
      </w:r>
      <w:r w:rsidRPr="007E6437">
        <w:rPr>
          <w:rFonts w:ascii="Times New Roman" w:hAnsi="Times New Roman" w:cs="Times New Roman"/>
          <w:sz w:val="24"/>
          <w:szCs w:val="24"/>
        </w:rPr>
        <w:t>) разработка проектов подзаконных актов по фармацевтическим препаратам; (</w:t>
      </w:r>
      <w:r w:rsidR="005D51F9" w:rsidRPr="007E6437">
        <w:rPr>
          <w:rFonts w:ascii="Times New Roman" w:hAnsi="Times New Roman" w:cs="Times New Roman"/>
          <w:sz w:val="24"/>
          <w:szCs w:val="24"/>
        </w:rPr>
        <w:t>b</w:t>
      </w:r>
      <w:r w:rsidRPr="007E6437">
        <w:rPr>
          <w:rFonts w:ascii="Times New Roman" w:hAnsi="Times New Roman" w:cs="Times New Roman"/>
          <w:sz w:val="24"/>
          <w:szCs w:val="24"/>
        </w:rPr>
        <w:t>) создание базы данных о лекарственных препаратах для больниц; (</w:t>
      </w:r>
      <w:r w:rsidR="005D51F9" w:rsidRPr="007E6437">
        <w:rPr>
          <w:rFonts w:ascii="Times New Roman" w:hAnsi="Times New Roman" w:cs="Times New Roman"/>
          <w:sz w:val="24"/>
          <w:szCs w:val="24"/>
        </w:rPr>
        <w:t>c</w:t>
      </w:r>
      <w:r w:rsidRPr="007E6437">
        <w:rPr>
          <w:rFonts w:ascii="Times New Roman" w:hAnsi="Times New Roman" w:cs="Times New Roman"/>
          <w:sz w:val="24"/>
          <w:szCs w:val="24"/>
        </w:rPr>
        <w:t>) техническая помощь для централизованно</w:t>
      </w:r>
      <w:r w:rsidR="005D51F9" w:rsidRPr="007E6437">
        <w:rPr>
          <w:rFonts w:ascii="Times New Roman" w:hAnsi="Times New Roman" w:cs="Times New Roman"/>
          <w:sz w:val="24"/>
          <w:szCs w:val="24"/>
        </w:rPr>
        <w:t>й закупки</w:t>
      </w:r>
      <w:r w:rsidRPr="007E6437">
        <w:rPr>
          <w:rFonts w:ascii="Times New Roman" w:hAnsi="Times New Roman" w:cs="Times New Roman"/>
          <w:sz w:val="24"/>
          <w:szCs w:val="24"/>
        </w:rPr>
        <w:t xml:space="preserve"> лекарственных средств; </w:t>
      </w:r>
      <w:r w:rsidR="005D51F9" w:rsidRPr="007E6437">
        <w:rPr>
          <w:rFonts w:ascii="Times New Roman" w:hAnsi="Times New Roman" w:cs="Times New Roman"/>
          <w:sz w:val="24"/>
          <w:szCs w:val="24"/>
        </w:rPr>
        <w:t>и</w:t>
      </w:r>
      <w:r w:rsidRPr="007E6437">
        <w:rPr>
          <w:rFonts w:ascii="Times New Roman" w:hAnsi="Times New Roman" w:cs="Times New Roman"/>
          <w:sz w:val="24"/>
          <w:szCs w:val="24"/>
        </w:rPr>
        <w:t xml:space="preserve"> (d) функции управления центральным </w:t>
      </w:r>
      <w:r w:rsidR="005D51F9" w:rsidRPr="007E6437">
        <w:rPr>
          <w:rFonts w:ascii="Times New Roman" w:hAnsi="Times New Roman" w:cs="Times New Roman"/>
          <w:sz w:val="24"/>
          <w:szCs w:val="24"/>
        </w:rPr>
        <w:t xml:space="preserve">аппаратом Министерства </w:t>
      </w:r>
      <w:r w:rsidRPr="007E6437">
        <w:rPr>
          <w:rFonts w:ascii="Times New Roman" w:hAnsi="Times New Roman" w:cs="Times New Roman"/>
          <w:sz w:val="24"/>
          <w:szCs w:val="24"/>
        </w:rPr>
        <w:t>здравоохранения</w:t>
      </w:r>
      <w:r w:rsidR="005D51F9" w:rsidRPr="007E6437">
        <w:rPr>
          <w:rFonts w:ascii="Times New Roman" w:hAnsi="Times New Roman" w:cs="Times New Roman"/>
          <w:sz w:val="24"/>
          <w:szCs w:val="24"/>
        </w:rPr>
        <w:t>,</w:t>
      </w:r>
      <w:r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="005D51F9" w:rsidRPr="007E6437">
        <w:rPr>
          <w:rFonts w:ascii="Times New Roman" w:hAnsi="Times New Roman" w:cs="Times New Roman"/>
          <w:sz w:val="24"/>
          <w:szCs w:val="24"/>
        </w:rPr>
        <w:t>а также</w:t>
      </w:r>
      <w:r w:rsidRPr="007E6437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5D51F9" w:rsidRPr="007E6437">
        <w:rPr>
          <w:rFonts w:ascii="Times New Roman" w:hAnsi="Times New Roman" w:cs="Times New Roman"/>
          <w:sz w:val="24"/>
          <w:szCs w:val="24"/>
        </w:rPr>
        <w:t>е</w:t>
      </w:r>
      <w:r w:rsidRPr="007E6437">
        <w:rPr>
          <w:rFonts w:ascii="Times New Roman" w:hAnsi="Times New Roman" w:cs="Times New Roman"/>
          <w:sz w:val="24"/>
          <w:szCs w:val="24"/>
        </w:rPr>
        <w:t xml:space="preserve"> и координаци</w:t>
      </w:r>
      <w:r w:rsidR="005D51F9" w:rsidRPr="007E6437">
        <w:rPr>
          <w:rFonts w:ascii="Times New Roman" w:hAnsi="Times New Roman" w:cs="Times New Roman"/>
          <w:sz w:val="24"/>
          <w:szCs w:val="24"/>
        </w:rPr>
        <w:t>я</w:t>
      </w:r>
      <w:r w:rsidRPr="007E6437">
        <w:rPr>
          <w:rFonts w:ascii="Times New Roman" w:hAnsi="Times New Roman" w:cs="Times New Roman"/>
          <w:sz w:val="24"/>
          <w:szCs w:val="24"/>
        </w:rPr>
        <w:t xml:space="preserve"> на уровне области; а также</w:t>
      </w:r>
    </w:p>
    <w:p w:rsidR="00A91925" w:rsidRPr="007E6437" w:rsidRDefault="005D51F9" w:rsidP="00FC260A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Оказание поддержки </w:t>
      </w:r>
      <w:r w:rsidR="00A91925" w:rsidRPr="007E6437">
        <w:rPr>
          <w:rFonts w:ascii="Times New Roman" w:hAnsi="Times New Roman" w:cs="Times New Roman"/>
          <w:sz w:val="24"/>
          <w:szCs w:val="24"/>
        </w:rPr>
        <w:t>в ул</w:t>
      </w:r>
      <w:r w:rsidR="001D09F4">
        <w:rPr>
          <w:rFonts w:ascii="Times New Roman" w:hAnsi="Times New Roman" w:cs="Times New Roman"/>
          <w:sz w:val="24"/>
          <w:szCs w:val="24"/>
        </w:rPr>
        <w:t>учшении реестра бенефициаров п</w:t>
      </w:r>
      <w:r w:rsidR="000D5A4A">
        <w:rPr>
          <w:rFonts w:ascii="Times New Roman" w:hAnsi="Times New Roman" w:cs="Times New Roman"/>
          <w:sz w:val="24"/>
          <w:szCs w:val="24"/>
        </w:rPr>
        <w:t>рограммы государственных гарантий</w:t>
      </w:r>
      <w:r w:rsidR="00A91925" w:rsidRPr="007E6437">
        <w:rPr>
          <w:rFonts w:ascii="Times New Roman" w:hAnsi="Times New Roman" w:cs="Times New Roman"/>
          <w:sz w:val="24"/>
          <w:szCs w:val="24"/>
        </w:rPr>
        <w:t xml:space="preserve"> пут</w:t>
      </w:r>
      <w:r w:rsidR="00EC02ED" w:rsidRPr="007E6437">
        <w:rPr>
          <w:rFonts w:ascii="Times New Roman" w:hAnsi="Times New Roman" w:cs="Times New Roman"/>
          <w:sz w:val="24"/>
          <w:szCs w:val="24"/>
        </w:rPr>
        <w:t>ё</w:t>
      </w:r>
      <w:r w:rsidR="00A91925" w:rsidRPr="007E6437">
        <w:rPr>
          <w:rFonts w:ascii="Times New Roman" w:hAnsi="Times New Roman" w:cs="Times New Roman"/>
          <w:sz w:val="24"/>
          <w:szCs w:val="24"/>
        </w:rPr>
        <w:t xml:space="preserve">м укрепления механизмов обмена данными между </w:t>
      </w:r>
      <w:r w:rsidR="000D5A4A" w:rsidRPr="007E6437">
        <w:rPr>
          <w:rFonts w:ascii="Times New Roman" w:hAnsi="Times New Roman" w:cs="Times New Roman"/>
          <w:sz w:val="24"/>
          <w:szCs w:val="24"/>
        </w:rPr>
        <w:t>Мин</w:t>
      </w:r>
      <w:r w:rsidR="000D5A4A">
        <w:rPr>
          <w:rFonts w:ascii="Times New Roman" w:hAnsi="Times New Roman" w:cs="Times New Roman"/>
          <w:sz w:val="24"/>
          <w:szCs w:val="24"/>
        </w:rPr>
        <w:t>истерством</w:t>
      </w:r>
      <w:r w:rsidR="000D5A4A" w:rsidRPr="007E6437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7050AE" w:rsidRPr="007E6437">
        <w:rPr>
          <w:rFonts w:ascii="Times New Roman" w:hAnsi="Times New Roman" w:cs="Times New Roman"/>
          <w:sz w:val="24"/>
          <w:szCs w:val="24"/>
        </w:rPr>
        <w:t>и социального</w:t>
      </w:r>
      <w:r w:rsidR="000D5A4A" w:rsidRPr="007E643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A91925" w:rsidRPr="007E6437">
        <w:rPr>
          <w:rFonts w:ascii="Times New Roman" w:hAnsi="Times New Roman" w:cs="Times New Roman"/>
          <w:sz w:val="24"/>
          <w:szCs w:val="24"/>
        </w:rPr>
        <w:t xml:space="preserve"> и Ф</w:t>
      </w:r>
      <w:r w:rsidR="000D5A4A">
        <w:rPr>
          <w:rFonts w:ascii="Times New Roman" w:hAnsi="Times New Roman" w:cs="Times New Roman"/>
          <w:sz w:val="24"/>
          <w:szCs w:val="24"/>
        </w:rPr>
        <w:t>ондом обязательного медицинского страхования</w:t>
      </w:r>
      <w:r w:rsidR="00A91925" w:rsidRPr="007E6437">
        <w:rPr>
          <w:rFonts w:ascii="Times New Roman" w:hAnsi="Times New Roman" w:cs="Times New Roman"/>
          <w:sz w:val="24"/>
          <w:szCs w:val="24"/>
        </w:rPr>
        <w:t xml:space="preserve"> для </w:t>
      </w:r>
      <w:r w:rsidR="00710888" w:rsidRPr="007E6437">
        <w:rPr>
          <w:rFonts w:ascii="Times New Roman" w:hAnsi="Times New Roman" w:cs="Times New Roman"/>
          <w:sz w:val="24"/>
          <w:szCs w:val="24"/>
        </w:rPr>
        <w:t xml:space="preserve">эффективного предоставления </w:t>
      </w:r>
      <w:r w:rsidR="001D09F4">
        <w:rPr>
          <w:rFonts w:ascii="Times New Roman" w:hAnsi="Times New Roman" w:cs="Times New Roman"/>
          <w:sz w:val="24"/>
          <w:szCs w:val="24"/>
        </w:rPr>
        <w:t>п</w:t>
      </w:r>
      <w:r w:rsidR="000D5A4A">
        <w:rPr>
          <w:rFonts w:ascii="Times New Roman" w:hAnsi="Times New Roman" w:cs="Times New Roman"/>
          <w:sz w:val="24"/>
          <w:szCs w:val="24"/>
        </w:rPr>
        <w:t>рограммы государственных гарантий</w:t>
      </w:r>
      <w:r w:rsidR="00EC02ED" w:rsidRPr="007E6437">
        <w:rPr>
          <w:rFonts w:ascii="Times New Roman" w:hAnsi="Times New Roman" w:cs="Times New Roman"/>
          <w:sz w:val="24"/>
          <w:szCs w:val="24"/>
        </w:rPr>
        <w:t>.»</w:t>
      </w:r>
    </w:p>
    <w:p w:rsidR="00710888" w:rsidRPr="007E6437" w:rsidRDefault="00710888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88" w:rsidRPr="007E6437" w:rsidRDefault="00A91925" w:rsidP="00FC260A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>Раздел III.F Приложения 2</w:t>
      </w:r>
      <w:r w:rsidRPr="007E6437">
        <w:rPr>
          <w:rFonts w:ascii="Times New Roman" w:hAnsi="Times New Roman" w:cs="Times New Roman"/>
          <w:sz w:val="24"/>
          <w:szCs w:val="24"/>
        </w:rPr>
        <w:t xml:space="preserve"> к настоящему Соглашению о финансировании изменяется следующим образом:</w:t>
      </w:r>
    </w:p>
    <w:p w:rsidR="00710888" w:rsidRPr="007E6437" w:rsidRDefault="00710888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AE" w:rsidRDefault="007050AE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AE" w:rsidRDefault="007050AE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AE" w:rsidRDefault="007050AE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888" w:rsidRPr="007E6437" w:rsidRDefault="00A91925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7E6437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7E64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C02ED" w:rsidRPr="007E6437">
        <w:rPr>
          <w:rFonts w:ascii="Times New Roman" w:hAnsi="Times New Roman" w:cs="Times New Roman"/>
          <w:b/>
          <w:sz w:val="24"/>
          <w:szCs w:val="24"/>
        </w:rPr>
        <w:tab/>
        <w:t xml:space="preserve">Отчёт по обзору </w:t>
      </w:r>
      <w:r w:rsidRPr="007E6437">
        <w:rPr>
          <w:rFonts w:ascii="Times New Roman" w:hAnsi="Times New Roman" w:cs="Times New Roman"/>
          <w:b/>
          <w:sz w:val="24"/>
          <w:szCs w:val="24"/>
        </w:rPr>
        <w:t>закупо</w:t>
      </w:r>
      <w:r w:rsidR="00EC02ED" w:rsidRPr="007E6437">
        <w:rPr>
          <w:rFonts w:ascii="Times New Roman" w:hAnsi="Times New Roman" w:cs="Times New Roman"/>
          <w:b/>
          <w:sz w:val="24"/>
          <w:szCs w:val="24"/>
        </w:rPr>
        <w:t>к</w:t>
      </w:r>
      <w:r w:rsidRPr="007E6437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1F2658" w:rsidRPr="007E6437">
        <w:rPr>
          <w:rFonts w:ascii="Times New Roman" w:hAnsi="Times New Roman" w:cs="Times New Roman"/>
          <w:b/>
          <w:sz w:val="24"/>
          <w:szCs w:val="24"/>
        </w:rPr>
        <w:t>а уровне организации здравоохранения</w:t>
      </w:r>
    </w:p>
    <w:p w:rsidR="00710888" w:rsidRPr="007E6437" w:rsidRDefault="00710888" w:rsidP="00FC260A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70C" w:rsidRPr="00BD6444" w:rsidRDefault="00A91925" w:rsidP="00BD6444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На ежегодной основе </w:t>
      </w:r>
      <w:r w:rsidR="00EC02ED" w:rsidRPr="007E6437">
        <w:rPr>
          <w:rFonts w:ascii="Times New Roman" w:hAnsi="Times New Roman" w:cs="Times New Roman"/>
          <w:sz w:val="24"/>
          <w:szCs w:val="24"/>
        </w:rPr>
        <w:t>Получатель проходит обзор закупок</w:t>
      </w:r>
      <w:r w:rsidRPr="007E6437">
        <w:rPr>
          <w:rFonts w:ascii="Times New Roman" w:hAnsi="Times New Roman" w:cs="Times New Roman"/>
          <w:sz w:val="24"/>
          <w:szCs w:val="24"/>
        </w:rPr>
        <w:t xml:space="preserve"> в медицинских учреждениях, которые рассматриваются независимым консультантом с полномочиями, удовлетворяющими требования Ассоциации. Каждый отч</w:t>
      </w:r>
      <w:r w:rsidR="00EC02ED" w:rsidRPr="007E6437">
        <w:rPr>
          <w:rFonts w:ascii="Times New Roman" w:hAnsi="Times New Roman" w:cs="Times New Roman"/>
          <w:sz w:val="24"/>
          <w:szCs w:val="24"/>
        </w:rPr>
        <w:t>ё</w:t>
      </w:r>
      <w:r w:rsidRPr="007E6437">
        <w:rPr>
          <w:rFonts w:ascii="Times New Roman" w:hAnsi="Times New Roman" w:cs="Times New Roman"/>
          <w:sz w:val="24"/>
          <w:szCs w:val="24"/>
        </w:rPr>
        <w:t xml:space="preserve">т </w:t>
      </w:r>
      <w:r w:rsidR="00EC02ED" w:rsidRPr="007E6437">
        <w:rPr>
          <w:rFonts w:ascii="Times New Roman" w:hAnsi="Times New Roman" w:cs="Times New Roman"/>
          <w:sz w:val="24"/>
          <w:szCs w:val="24"/>
        </w:rPr>
        <w:t>по обзору</w:t>
      </w:r>
      <w:r w:rsidRPr="007E6437">
        <w:rPr>
          <w:rFonts w:ascii="Times New Roman" w:hAnsi="Times New Roman" w:cs="Times New Roman"/>
          <w:sz w:val="24"/>
          <w:szCs w:val="24"/>
        </w:rPr>
        <w:t xml:space="preserve"> закупо</w:t>
      </w:r>
      <w:r w:rsidR="00EC02ED" w:rsidRPr="007E6437">
        <w:rPr>
          <w:rFonts w:ascii="Times New Roman" w:hAnsi="Times New Roman" w:cs="Times New Roman"/>
          <w:sz w:val="24"/>
          <w:szCs w:val="24"/>
        </w:rPr>
        <w:t>к</w:t>
      </w:r>
      <w:r w:rsidRPr="007E6437">
        <w:rPr>
          <w:rFonts w:ascii="Times New Roman" w:hAnsi="Times New Roman" w:cs="Times New Roman"/>
          <w:sz w:val="24"/>
          <w:szCs w:val="24"/>
        </w:rPr>
        <w:t xml:space="preserve"> должен охватывать период одного </w:t>
      </w:r>
      <w:r w:rsidR="00EC02ED" w:rsidRPr="007E6437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Pr="007E6437">
        <w:rPr>
          <w:rFonts w:ascii="Times New Roman" w:hAnsi="Times New Roman" w:cs="Times New Roman"/>
          <w:sz w:val="24"/>
          <w:szCs w:val="24"/>
        </w:rPr>
        <w:t xml:space="preserve">года </w:t>
      </w:r>
      <w:r w:rsidR="00EC02ED" w:rsidRPr="007E6437">
        <w:rPr>
          <w:rFonts w:ascii="Times New Roman" w:hAnsi="Times New Roman" w:cs="Times New Roman"/>
          <w:sz w:val="24"/>
          <w:szCs w:val="24"/>
        </w:rPr>
        <w:t>Получателя</w:t>
      </w:r>
      <w:r w:rsidRPr="007E6437">
        <w:rPr>
          <w:rFonts w:ascii="Times New Roman" w:hAnsi="Times New Roman" w:cs="Times New Roman"/>
          <w:sz w:val="24"/>
          <w:szCs w:val="24"/>
        </w:rPr>
        <w:t xml:space="preserve">. </w:t>
      </w:r>
      <w:r w:rsidR="00EC02ED" w:rsidRPr="007E6437">
        <w:rPr>
          <w:rFonts w:ascii="Times New Roman" w:hAnsi="Times New Roman" w:cs="Times New Roman"/>
          <w:sz w:val="24"/>
          <w:szCs w:val="24"/>
        </w:rPr>
        <w:t>Отчёт по обзору</w:t>
      </w:r>
      <w:r w:rsidRPr="007E6437">
        <w:rPr>
          <w:rFonts w:ascii="Times New Roman" w:hAnsi="Times New Roman" w:cs="Times New Roman"/>
          <w:sz w:val="24"/>
          <w:szCs w:val="24"/>
        </w:rPr>
        <w:t xml:space="preserve"> закупо</w:t>
      </w:r>
      <w:r w:rsidR="00EC02ED" w:rsidRPr="007E6437">
        <w:rPr>
          <w:rFonts w:ascii="Times New Roman" w:hAnsi="Times New Roman" w:cs="Times New Roman"/>
          <w:sz w:val="24"/>
          <w:szCs w:val="24"/>
        </w:rPr>
        <w:t>к</w:t>
      </w:r>
      <w:r w:rsidRPr="007E6437">
        <w:rPr>
          <w:rFonts w:ascii="Times New Roman" w:hAnsi="Times New Roman" w:cs="Times New Roman"/>
          <w:sz w:val="24"/>
          <w:szCs w:val="24"/>
        </w:rPr>
        <w:t xml:space="preserve"> за каждый такой период должен быть представлен в Ассоциацию не позднее, чем через 12 (двенадцать) месяцев</w:t>
      </w:r>
      <w:r w:rsidR="00710888" w:rsidRPr="007E6437">
        <w:rPr>
          <w:rFonts w:ascii="Times New Roman" w:hAnsi="Times New Roman" w:cs="Times New Roman"/>
          <w:sz w:val="24"/>
          <w:szCs w:val="24"/>
        </w:rPr>
        <w:t xml:space="preserve"> после окончания такого периода</w:t>
      </w:r>
      <w:r w:rsidR="00BD6444">
        <w:rPr>
          <w:rFonts w:ascii="Times New Roman" w:hAnsi="Times New Roman" w:cs="Times New Roman"/>
          <w:sz w:val="24"/>
          <w:szCs w:val="24"/>
        </w:rPr>
        <w:t>.</w:t>
      </w:r>
    </w:p>
    <w:p w:rsidR="0023670C" w:rsidRPr="007E6437" w:rsidRDefault="0023670C" w:rsidP="00FC26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670C" w:rsidRPr="007E6437" w:rsidRDefault="0023670C" w:rsidP="00FC260A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1925" w:rsidRPr="007E6437" w:rsidRDefault="00A91925" w:rsidP="00FC260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>Таблица</w:t>
      </w:r>
      <w:r w:rsidRPr="007E6437">
        <w:rPr>
          <w:rFonts w:ascii="Times New Roman" w:hAnsi="Times New Roman" w:cs="Times New Roman"/>
          <w:sz w:val="24"/>
          <w:szCs w:val="24"/>
        </w:rPr>
        <w:t xml:space="preserve">, изложенная в </w:t>
      </w:r>
      <w:r w:rsidRPr="007E6437">
        <w:rPr>
          <w:rFonts w:ascii="Times New Roman" w:hAnsi="Times New Roman" w:cs="Times New Roman"/>
          <w:b/>
          <w:sz w:val="24"/>
          <w:szCs w:val="24"/>
        </w:rPr>
        <w:t>Разделе IV.A.2 Приложения 2</w:t>
      </w:r>
      <w:r w:rsidRPr="007E6437">
        <w:rPr>
          <w:rFonts w:ascii="Times New Roman" w:hAnsi="Times New Roman" w:cs="Times New Roman"/>
          <w:sz w:val="24"/>
          <w:szCs w:val="24"/>
        </w:rPr>
        <w:t xml:space="preserve"> к Соглашению о финансировании, изменяется следующим образом:</w:t>
      </w:r>
    </w:p>
    <w:tbl>
      <w:tblPr>
        <w:tblStyle w:val="a4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1949"/>
        <w:gridCol w:w="2443"/>
        <w:gridCol w:w="1278"/>
        <w:gridCol w:w="2976"/>
      </w:tblGrid>
      <w:tr w:rsidR="00D05B85" w:rsidRPr="007E6437" w:rsidTr="00D24EA6">
        <w:tc>
          <w:tcPr>
            <w:tcW w:w="1560" w:type="dxa"/>
            <w:vAlign w:val="center"/>
          </w:tcPr>
          <w:p w:rsidR="00A91925" w:rsidRPr="007E6437" w:rsidRDefault="00A91925" w:rsidP="00FC2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Категория</w:t>
            </w:r>
          </w:p>
        </w:tc>
        <w:tc>
          <w:tcPr>
            <w:tcW w:w="1949" w:type="dxa"/>
            <w:vAlign w:val="center"/>
          </w:tcPr>
          <w:p w:rsidR="00A91925" w:rsidRPr="007E6437" w:rsidRDefault="00D05B85" w:rsidP="00FC2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Сумма выделенного кредтита</w:t>
            </w:r>
          </w:p>
          <w:p w:rsidR="00D05B85" w:rsidRPr="007E6437" w:rsidRDefault="00D05B85" w:rsidP="00FC2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(вСПЗ)</w:t>
            </w:r>
          </w:p>
        </w:tc>
        <w:tc>
          <w:tcPr>
            <w:tcW w:w="2443" w:type="dxa"/>
            <w:vAlign w:val="center"/>
          </w:tcPr>
          <w:p w:rsidR="00D05B85" w:rsidRPr="007E6437" w:rsidRDefault="00D05B85" w:rsidP="00FC2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Процент кредитных расходов,подлежащих финанасированию</w:t>
            </w:r>
          </w:p>
          <w:p w:rsidR="00A91925" w:rsidRPr="007E6437" w:rsidRDefault="00D05B85" w:rsidP="00FC2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(включая налоги)</w:t>
            </w:r>
          </w:p>
        </w:tc>
        <w:tc>
          <w:tcPr>
            <w:tcW w:w="1278" w:type="dxa"/>
            <w:vAlign w:val="center"/>
          </w:tcPr>
          <w:p w:rsidR="00A91925" w:rsidRPr="007E6437" w:rsidRDefault="00B81BEE" w:rsidP="00FC2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Сумма выделенного гранта</w:t>
            </w:r>
            <w:r w:rsidR="00D05B85" w:rsidRPr="007E64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(вСПЗ)</w:t>
            </w:r>
          </w:p>
        </w:tc>
        <w:tc>
          <w:tcPr>
            <w:tcW w:w="2976" w:type="dxa"/>
            <w:vAlign w:val="center"/>
          </w:tcPr>
          <w:p w:rsidR="00A91925" w:rsidRPr="007E6437" w:rsidRDefault="00D05B85" w:rsidP="00FC260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Процент грантовых расходов,подлежащих финанасированию (включая налоги)</w:t>
            </w:r>
          </w:p>
        </w:tc>
      </w:tr>
      <w:tr w:rsidR="00D05B85" w:rsidRPr="007E6437" w:rsidTr="00D24EA6">
        <w:tc>
          <w:tcPr>
            <w:tcW w:w="1560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(1) Переводы для ГПР для Части А Проекта</w:t>
            </w:r>
          </w:p>
        </w:tc>
        <w:tc>
          <w:tcPr>
            <w:tcW w:w="1949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Такие доли Допустимых программных расходов, которые будут согласованы между Получателем и Ассоциация в отношении соответствующих ГПР</w:t>
            </w:r>
          </w:p>
        </w:tc>
        <w:tc>
          <w:tcPr>
            <w:tcW w:w="1278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1 103 492,92</w:t>
            </w:r>
          </w:p>
        </w:tc>
        <w:tc>
          <w:tcPr>
            <w:tcW w:w="2976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Такие доли Допустимых программных расходов, которые будут согласованы между Получателем и Ассоциация в отношении соответствующих ГПР</w:t>
            </w:r>
          </w:p>
        </w:tc>
      </w:tr>
      <w:tr w:rsidR="00D05B85" w:rsidRPr="007E6437" w:rsidTr="00D24EA6">
        <w:tc>
          <w:tcPr>
            <w:tcW w:w="1560" w:type="dxa"/>
          </w:tcPr>
          <w:p w:rsidR="009B79C9" w:rsidRPr="007E6437" w:rsidRDefault="00756737" w:rsidP="00FC260A">
            <w:pPr>
              <w:contextualSpacing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(2) Товары, услуги консультантов, обучение и дополнительные эксплуатационные расходы по Части В Проекта</w:t>
            </w:r>
          </w:p>
        </w:tc>
        <w:tc>
          <w:tcPr>
            <w:tcW w:w="1949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8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149 908,35</w:t>
            </w:r>
          </w:p>
        </w:tc>
        <w:tc>
          <w:tcPr>
            <w:tcW w:w="2976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5B85" w:rsidRPr="007E6437" w:rsidTr="00D24EA6">
        <w:tc>
          <w:tcPr>
            <w:tcW w:w="1560" w:type="dxa"/>
          </w:tcPr>
          <w:p w:rsidR="009B79C9" w:rsidRPr="007E6437" w:rsidRDefault="00756737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5274C" w:rsidRPr="007E6437">
              <w:rPr>
                <w:rFonts w:ascii="Times New Roman" w:hAnsi="Times New Roman" w:cs="Times New Roman"/>
                <w:sz w:val="24"/>
                <w:szCs w:val="24"/>
              </w:rPr>
              <w:t>3) Чрезвычайные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по Части С Проекта</w:t>
            </w:r>
          </w:p>
        </w:tc>
        <w:tc>
          <w:tcPr>
            <w:tcW w:w="1949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43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8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6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5B85" w:rsidRPr="007E6437" w:rsidTr="00D24EA6">
        <w:tc>
          <w:tcPr>
            <w:tcW w:w="1560" w:type="dxa"/>
          </w:tcPr>
          <w:p w:rsidR="009B79C9" w:rsidRPr="007E6437" w:rsidRDefault="00756737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(4) Переводы для ГПР в Частях А, В(</w:t>
            </w:r>
            <w:r w:rsidR="0035274C" w:rsidRPr="007E6437">
              <w:rPr>
                <w:rFonts w:ascii="Times New Roman" w:hAnsi="Times New Roman" w:cs="Times New Roman"/>
                <w:sz w:val="24"/>
                <w:szCs w:val="24"/>
              </w:rPr>
              <w:t>1) и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274C" w:rsidRPr="007E6437">
              <w:rPr>
                <w:rFonts w:ascii="Times New Roman" w:hAnsi="Times New Roman" w:cs="Times New Roman"/>
                <w:sz w:val="24"/>
                <w:szCs w:val="24"/>
              </w:rPr>
              <w:t>В (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2 Проекта)</w:t>
            </w:r>
          </w:p>
        </w:tc>
        <w:tc>
          <w:tcPr>
            <w:tcW w:w="1949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4 830 000</w:t>
            </w:r>
          </w:p>
        </w:tc>
        <w:tc>
          <w:tcPr>
            <w:tcW w:w="2443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Такие доли Допустимых программных расходов, которые будут согласованы между Получателем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Ассоциация в отношении соответствующих ГПР</w:t>
            </w:r>
          </w:p>
        </w:tc>
        <w:tc>
          <w:tcPr>
            <w:tcW w:w="1278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2 916 507,08</w:t>
            </w:r>
          </w:p>
        </w:tc>
        <w:tc>
          <w:tcPr>
            <w:tcW w:w="2976" w:type="dxa"/>
          </w:tcPr>
          <w:p w:rsidR="00D24EA6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Такие доли Допустимых программных расходов, которые будут согласованы </w:t>
            </w:r>
          </w:p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 Получателем и Ассоциация в отношении соответствующих ГПР</w:t>
            </w:r>
          </w:p>
        </w:tc>
      </w:tr>
      <w:tr w:rsidR="00D05B85" w:rsidRPr="007E6437" w:rsidTr="00D24EA6">
        <w:tc>
          <w:tcPr>
            <w:tcW w:w="1560" w:type="dxa"/>
          </w:tcPr>
          <w:p w:rsidR="009B79C9" w:rsidRPr="007E6437" w:rsidRDefault="00756737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(5)</w:t>
            </w:r>
            <w:r w:rsidR="001B1457"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Товары, услуги консультантов. Обучение и дополнительные эксплуатационные расходы по Части В(3) Проекта</w:t>
            </w:r>
          </w:p>
        </w:tc>
        <w:tc>
          <w:tcPr>
            <w:tcW w:w="1949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1 070 000</w:t>
            </w:r>
          </w:p>
        </w:tc>
        <w:tc>
          <w:tcPr>
            <w:tcW w:w="2443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78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730 091,65</w:t>
            </w:r>
          </w:p>
        </w:tc>
        <w:tc>
          <w:tcPr>
            <w:tcW w:w="2976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05B85" w:rsidRPr="007E6437" w:rsidTr="00D24EA6">
        <w:tc>
          <w:tcPr>
            <w:tcW w:w="1560" w:type="dxa"/>
          </w:tcPr>
          <w:p w:rsidR="009B79C9" w:rsidRPr="007E6437" w:rsidRDefault="00C0030F" w:rsidP="00FC26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49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5 900 000</w:t>
            </w:r>
          </w:p>
        </w:tc>
        <w:tc>
          <w:tcPr>
            <w:tcW w:w="2443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4 900 000 </w:t>
            </w:r>
          </w:p>
        </w:tc>
        <w:tc>
          <w:tcPr>
            <w:tcW w:w="2976" w:type="dxa"/>
          </w:tcPr>
          <w:p w:rsidR="009B79C9" w:rsidRPr="007E6437" w:rsidRDefault="009B79C9" w:rsidP="00FC26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1457" w:rsidRPr="007E6437" w:rsidRDefault="001B1457" w:rsidP="00FC260A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D3E" w:rsidRPr="007E6437" w:rsidRDefault="00466D3E" w:rsidP="00FC260A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В </w:t>
      </w:r>
      <w:r w:rsidRPr="007E6437">
        <w:rPr>
          <w:rFonts w:ascii="Times New Roman" w:hAnsi="Times New Roman" w:cs="Times New Roman"/>
          <w:b/>
          <w:sz w:val="24"/>
          <w:szCs w:val="24"/>
        </w:rPr>
        <w:t>Разделе IV.</w:t>
      </w:r>
      <w:r w:rsidR="009B79C9" w:rsidRPr="007E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6437">
        <w:rPr>
          <w:rFonts w:ascii="Times New Roman" w:hAnsi="Times New Roman" w:cs="Times New Roman"/>
          <w:b/>
          <w:sz w:val="24"/>
          <w:szCs w:val="24"/>
        </w:rPr>
        <w:t>B Приложения 2</w:t>
      </w:r>
      <w:r w:rsidRPr="007E6437">
        <w:rPr>
          <w:rFonts w:ascii="Times New Roman" w:hAnsi="Times New Roman" w:cs="Times New Roman"/>
          <w:sz w:val="24"/>
          <w:szCs w:val="24"/>
        </w:rPr>
        <w:t xml:space="preserve"> к Соглашению о финансировании «Категория (1)» заменяется на «Категори</w:t>
      </w:r>
      <w:r w:rsidR="009B79C9" w:rsidRPr="007E6437">
        <w:rPr>
          <w:rFonts w:ascii="Times New Roman" w:hAnsi="Times New Roman" w:cs="Times New Roman"/>
          <w:sz w:val="24"/>
          <w:szCs w:val="24"/>
        </w:rPr>
        <w:t>ю</w:t>
      </w:r>
      <w:r w:rsidRPr="007E6437">
        <w:rPr>
          <w:rFonts w:ascii="Times New Roman" w:hAnsi="Times New Roman" w:cs="Times New Roman"/>
          <w:sz w:val="24"/>
          <w:szCs w:val="24"/>
        </w:rPr>
        <w:t xml:space="preserve"> (4)», а выплаты в соответствии с новой «Категорией (4)» регулируются соответствующими условиями отзыва</w:t>
      </w:r>
      <w:r w:rsidR="009B79C9" w:rsidRPr="007E6437">
        <w:rPr>
          <w:rFonts w:ascii="Times New Roman" w:hAnsi="Times New Roman" w:cs="Times New Roman"/>
          <w:sz w:val="24"/>
          <w:szCs w:val="24"/>
        </w:rPr>
        <w:t>,</w:t>
      </w:r>
      <w:r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="009B79C9" w:rsidRPr="007E6437">
        <w:rPr>
          <w:rFonts w:ascii="Times New Roman" w:hAnsi="Times New Roman" w:cs="Times New Roman"/>
          <w:sz w:val="24"/>
          <w:szCs w:val="24"/>
        </w:rPr>
        <w:t>р</w:t>
      </w:r>
      <w:r w:rsidRPr="007E6437">
        <w:rPr>
          <w:rFonts w:ascii="Times New Roman" w:hAnsi="Times New Roman" w:cs="Times New Roman"/>
          <w:sz w:val="24"/>
          <w:szCs w:val="24"/>
        </w:rPr>
        <w:t>анее применявши</w:t>
      </w:r>
      <w:r w:rsidR="009B79C9" w:rsidRPr="007E6437">
        <w:rPr>
          <w:rFonts w:ascii="Times New Roman" w:hAnsi="Times New Roman" w:cs="Times New Roman"/>
          <w:sz w:val="24"/>
          <w:szCs w:val="24"/>
        </w:rPr>
        <w:t>ми</w:t>
      </w:r>
      <w:r w:rsidRPr="007E6437">
        <w:rPr>
          <w:rFonts w:ascii="Times New Roman" w:hAnsi="Times New Roman" w:cs="Times New Roman"/>
          <w:sz w:val="24"/>
          <w:szCs w:val="24"/>
        </w:rPr>
        <w:t>ся к «Категории (1)».</w:t>
      </w:r>
    </w:p>
    <w:p w:rsidR="00466D3E" w:rsidRPr="007E6437" w:rsidRDefault="00ED4D3C" w:rsidP="009F2F4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  <w:lang w:val="ky-KG"/>
        </w:rPr>
        <w:t>8.</w:t>
      </w:r>
      <w:r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Pr="007E6437">
        <w:rPr>
          <w:rFonts w:ascii="Times New Roman" w:hAnsi="Times New Roman" w:cs="Times New Roman"/>
          <w:b/>
          <w:sz w:val="24"/>
          <w:szCs w:val="24"/>
        </w:rPr>
        <w:t>В Разделе</w:t>
      </w:r>
      <w:r w:rsidR="00C502D8" w:rsidRPr="007E6437">
        <w:rPr>
          <w:rFonts w:ascii="Times New Roman" w:hAnsi="Times New Roman" w:cs="Times New Roman"/>
          <w:b/>
          <w:sz w:val="24"/>
          <w:szCs w:val="24"/>
        </w:rPr>
        <w:t xml:space="preserve"> I Приложения следующее определение изменяется следующим образом:</w:t>
      </w:r>
      <w:r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="00466D3E" w:rsidRPr="007E6437">
        <w:rPr>
          <w:rFonts w:ascii="Times New Roman" w:hAnsi="Times New Roman" w:cs="Times New Roman"/>
          <w:sz w:val="24"/>
          <w:szCs w:val="24"/>
        </w:rPr>
        <w:t>«20.</w:t>
      </w:r>
      <w:r w:rsidR="00AB256A"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="00466D3E" w:rsidRPr="007E6437">
        <w:rPr>
          <w:rFonts w:ascii="Times New Roman" w:hAnsi="Times New Roman" w:cs="Times New Roman"/>
          <w:sz w:val="24"/>
          <w:szCs w:val="24"/>
        </w:rPr>
        <w:t>«</w:t>
      </w:r>
      <w:r w:rsidR="000D5A4A" w:rsidRPr="007E6437">
        <w:rPr>
          <w:rFonts w:ascii="Times New Roman" w:hAnsi="Times New Roman" w:cs="Times New Roman"/>
          <w:sz w:val="24"/>
          <w:szCs w:val="24"/>
        </w:rPr>
        <w:t>Мин</w:t>
      </w:r>
      <w:r w:rsidR="000D5A4A">
        <w:rPr>
          <w:rFonts w:ascii="Times New Roman" w:hAnsi="Times New Roman" w:cs="Times New Roman"/>
          <w:sz w:val="24"/>
          <w:szCs w:val="24"/>
        </w:rPr>
        <w:t>истерство</w:t>
      </w:r>
      <w:r w:rsidR="000D5A4A" w:rsidRPr="007E6437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A86CF1" w:rsidRPr="007E6437">
        <w:rPr>
          <w:rFonts w:ascii="Times New Roman" w:hAnsi="Times New Roman" w:cs="Times New Roman"/>
          <w:sz w:val="24"/>
          <w:szCs w:val="24"/>
        </w:rPr>
        <w:t>и социального</w:t>
      </w:r>
      <w:r w:rsidR="000D5A4A" w:rsidRPr="007E643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="00466D3E" w:rsidRPr="007E6437">
        <w:rPr>
          <w:rFonts w:ascii="Times New Roman" w:hAnsi="Times New Roman" w:cs="Times New Roman"/>
          <w:sz w:val="24"/>
          <w:szCs w:val="24"/>
        </w:rPr>
        <w:t>»</w:t>
      </w:r>
      <w:r w:rsidR="00AB256A" w:rsidRPr="007E6437">
        <w:rPr>
          <w:rFonts w:ascii="Times New Roman" w:hAnsi="Times New Roman" w:cs="Times New Roman"/>
          <w:sz w:val="24"/>
          <w:szCs w:val="24"/>
        </w:rPr>
        <w:t xml:space="preserve"> </w:t>
      </w:r>
      <w:r w:rsidR="00466D3E" w:rsidRPr="007E6437">
        <w:rPr>
          <w:rFonts w:ascii="Times New Roman" w:hAnsi="Times New Roman" w:cs="Times New Roman"/>
          <w:sz w:val="24"/>
          <w:szCs w:val="24"/>
        </w:rPr>
        <w:t>означает Министерство труда и социального развития Получателя или любо</w:t>
      </w:r>
      <w:r w:rsidR="00AB256A" w:rsidRPr="007E6437">
        <w:rPr>
          <w:rFonts w:ascii="Times New Roman" w:hAnsi="Times New Roman" w:cs="Times New Roman"/>
          <w:sz w:val="24"/>
          <w:szCs w:val="24"/>
        </w:rPr>
        <w:t>й его правопреемник</w:t>
      </w:r>
      <w:r w:rsidR="00466D3E" w:rsidRPr="007E6437">
        <w:rPr>
          <w:rFonts w:ascii="Times New Roman" w:hAnsi="Times New Roman" w:cs="Times New Roman"/>
          <w:sz w:val="24"/>
          <w:szCs w:val="24"/>
        </w:rPr>
        <w:t>».</w:t>
      </w:r>
    </w:p>
    <w:p w:rsidR="00466D3E" w:rsidRPr="007E6437" w:rsidRDefault="00466D3E" w:rsidP="00FC260A">
      <w:pPr>
        <w:pStyle w:val="a3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 xml:space="preserve">Соглашение о гранте </w:t>
      </w:r>
      <w:r w:rsidRPr="007E6437">
        <w:rPr>
          <w:rFonts w:ascii="Times New Roman" w:hAnsi="Times New Roman" w:cs="Times New Roman"/>
          <w:sz w:val="24"/>
          <w:szCs w:val="24"/>
        </w:rPr>
        <w:t>изменяется следующим образом:</w:t>
      </w:r>
    </w:p>
    <w:p w:rsidR="00CF0DDC" w:rsidRDefault="009F2F47" w:rsidP="00CF0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1.</w:t>
      </w:r>
      <w:r w:rsidR="00466D3E" w:rsidRPr="007E6437">
        <w:rPr>
          <w:rFonts w:ascii="Times New Roman" w:hAnsi="Times New Roman" w:cs="Times New Roman"/>
          <w:sz w:val="24"/>
          <w:szCs w:val="24"/>
        </w:rPr>
        <w:t>Цель развития проекта в Приложении 1 к Соглашению о предоставлении гранта изменяется следующим образом:</w:t>
      </w:r>
    </w:p>
    <w:p w:rsidR="00A86CF1" w:rsidRPr="00CF0DDC" w:rsidRDefault="00466D3E" w:rsidP="00CF0D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DDC">
        <w:rPr>
          <w:rFonts w:ascii="Times New Roman" w:hAnsi="Times New Roman" w:cs="Times New Roman"/>
          <w:sz w:val="24"/>
          <w:szCs w:val="24"/>
        </w:rPr>
        <w:t>«Целью проекта является содействие улучшению предоставления качественных услуг по охране здоровья матери и реб</w:t>
      </w:r>
      <w:r w:rsidR="00AB256A" w:rsidRPr="00CF0DDC">
        <w:rPr>
          <w:rFonts w:ascii="Times New Roman" w:hAnsi="Times New Roman" w:cs="Times New Roman"/>
          <w:sz w:val="24"/>
          <w:szCs w:val="24"/>
        </w:rPr>
        <w:t>ё</w:t>
      </w:r>
      <w:r w:rsidR="0023670C" w:rsidRPr="00CF0DDC">
        <w:rPr>
          <w:rFonts w:ascii="Times New Roman" w:hAnsi="Times New Roman" w:cs="Times New Roman"/>
          <w:sz w:val="24"/>
          <w:szCs w:val="24"/>
        </w:rPr>
        <w:t xml:space="preserve">нка в рамках </w:t>
      </w:r>
      <w:r w:rsidR="00A86CF1" w:rsidRPr="00CF0DDC">
        <w:rPr>
          <w:rFonts w:ascii="Times New Roman" w:hAnsi="Times New Roman" w:cs="Times New Roman"/>
          <w:sz w:val="24"/>
          <w:szCs w:val="24"/>
        </w:rPr>
        <w:t>Национальной программы реформы здравоохранения «</w:t>
      </w:r>
      <w:proofErr w:type="spellStart"/>
      <w:r w:rsidR="00A86CF1" w:rsidRPr="00CF0DDC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="00A86CF1" w:rsidRPr="00CF0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CF1" w:rsidRPr="00CF0DDC">
        <w:rPr>
          <w:rFonts w:ascii="Times New Roman" w:hAnsi="Times New Roman" w:cs="Times New Roman"/>
          <w:sz w:val="24"/>
          <w:szCs w:val="24"/>
        </w:rPr>
        <w:t>соолук</w:t>
      </w:r>
      <w:proofErr w:type="spellEnd"/>
      <w:r w:rsidR="00A86CF1" w:rsidRPr="00CF0DDC">
        <w:rPr>
          <w:rFonts w:ascii="Times New Roman" w:hAnsi="Times New Roman" w:cs="Times New Roman"/>
          <w:sz w:val="24"/>
          <w:szCs w:val="24"/>
        </w:rPr>
        <w:t xml:space="preserve"> 2012-2018гг.»</w:t>
      </w:r>
    </w:p>
    <w:p w:rsidR="00466D3E" w:rsidRPr="007050AE" w:rsidRDefault="009F2F47" w:rsidP="007050A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0AE">
        <w:rPr>
          <w:rFonts w:ascii="Times New Roman" w:hAnsi="Times New Roman" w:cs="Times New Roman"/>
          <w:sz w:val="24"/>
          <w:szCs w:val="24"/>
        </w:rPr>
        <w:t>2.</w:t>
      </w:r>
      <w:r w:rsidR="00466D3E" w:rsidRPr="007050AE">
        <w:rPr>
          <w:rFonts w:ascii="Times New Roman" w:hAnsi="Times New Roman" w:cs="Times New Roman"/>
          <w:sz w:val="24"/>
          <w:szCs w:val="24"/>
        </w:rPr>
        <w:t xml:space="preserve">В </w:t>
      </w:r>
      <w:r w:rsidR="00466D3E" w:rsidRPr="007050AE">
        <w:rPr>
          <w:rFonts w:ascii="Times New Roman" w:hAnsi="Times New Roman" w:cs="Times New Roman"/>
          <w:b/>
          <w:sz w:val="24"/>
          <w:szCs w:val="24"/>
        </w:rPr>
        <w:t>Разделе 1.02 Статьи I</w:t>
      </w:r>
      <w:r w:rsidR="00466D3E" w:rsidRPr="007050AE">
        <w:rPr>
          <w:rFonts w:ascii="Times New Roman" w:hAnsi="Times New Roman" w:cs="Times New Roman"/>
          <w:sz w:val="24"/>
          <w:szCs w:val="24"/>
        </w:rPr>
        <w:t xml:space="preserve"> Соглашения о Гранте </w:t>
      </w:r>
      <w:r w:rsidR="00AB256A" w:rsidRPr="007050AE">
        <w:rPr>
          <w:rFonts w:ascii="Times New Roman" w:hAnsi="Times New Roman" w:cs="Times New Roman"/>
          <w:sz w:val="24"/>
          <w:szCs w:val="24"/>
        </w:rPr>
        <w:t>следующее</w:t>
      </w:r>
      <w:r w:rsidR="00466D3E" w:rsidRPr="007050AE">
        <w:rPr>
          <w:rFonts w:ascii="Times New Roman" w:hAnsi="Times New Roman" w:cs="Times New Roman"/>
          <w:sz w:val="24"/>
          <w:szCs w:val="24"/>
        </w:rPr>
        <w:t xml:space="preserve"> определение изменяется следующим образом:</w:t>
      </w:r>
    </w:p>
    <w:p w:rsidR="00466D3E" w:rsidRPr="007E6437" w:rsidRDefault="00466D3E" w:rsidP="009F2F4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19. «</w:t>
      </w:r>
      <w:r w:rsidR="000D5A4A" w:rsidRPr="007E6437">
        <w:rPr>
          <w:rFonts w:ascii="Times New Roman" w:hAnsi="Times New Roman" w:cs="Times New Roman"/>
          <w:sz w:val="24"/>
          <w:szCs w:val="24"/>
        </w:rPr>
        <w:t>Мин</w:t>
      </w:r>
      <w:r w:rsidR="000D5A4A">
        <w:rPr>
          <w:rFonts w:ascii="Times New Roman" w:hAnsi="Times New Roman" w:cs="Times New Roman"/>
          <w:sz w:val="24"/>
          <w:szCs w:val="24"/>
        </w:rPr>
        <w:t>истерством</w:t>
      </w:r>
      <w:r w:rsidR="000D5A4A" w:rsidRPr="007E6437">
        <w:rPr>
          <w:rFonts w:ascii="Times New Roman" w:hAnsi="Times New Roman" w:cs="Times New Roman"/>
          <w:sz w:val="24"/>
          <w:szCs w:val="24"/>
        </w:rPr>
        <w:t xml:space="preserve"> труда </w:t>
      </w:r>
      <w:r w:rsidR="00A86CF1" w:rsidRPr="007E6437">
        <w:rPr>
          <w:rFonts w:ascii="Times New Roman" w:hAnsi="Times New Roman" w:cs="Times New Roman"/>
          <w:sz w:val="24"/>
          <w:szCs w:val="24"/>
        </w:rPr>
        <w:t>и социального</w:t>
      </w:r>
      <w:r w:rsidR="000D5A4A" w:rsidRPr="007E6437"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7E6437">
        <w:rPr>
          <w:rFonts w:ascii="Times New Roman" w:hAnsi="Times New Roman" w:cs="Times New Roman"/>
          <w:sz w:val="24"/>
          <w:szCs w:val="24"/>
        </w:rPr>
        <w:t>» означает Министерство труда и социального развития Получател</w:t>
      </w:r>
      <w:r w:rsidR="00AB256A" w:rsidRPr="007E6437">
        <w:rPr>
          <w:rFonts w:ascii="Times New Roman" w:hAnsi="Times New Roman" w:cs="Times New Roman"/>
          <w:sz w:val="24"/>
          <w:szCs w:val="24"/>
        </w:rPr>
        <w:t>я или любой его правопреемник.»</w:t>
      </w:r>
    </w:p>
    <w:p w:rsidR="00710888" w:rsidRPr="00624953" w:rsidRDefault="00466D3E" w:rsidP="00624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53">
        <w:rPr>
          <w:rFonts w:ascii="Times New Roman" w:hAnsi="Times New Roman" w:cs="Times New Roman"/>
          <w:b/>
          <w:sz w:val="24"/>
          <w:szCs w:val="24"/>
        </w:rPr>
        <w:t>Часть I Приложения 1</w:t>
      </w:r>
      <w:r w:rsidRPr="00624953">
        <w:rPr>
          <w:rFonts w:ascii="Times New Roman" w:hAnsi="Times New Roman" w:cs="Times New Roman"/>
          <w:sz w:val="24"/>
          <w:szCs w:val="24"/>
        </w:rPr>
        <w:t xml:space="preserve"> к Соглашению о гранте заменяется целиком следующим образом:</w:t>
      </w:r>
    </w:p>
    <w:p w:rsidR="00A86CF1" w:rsidRPr="00624953" w:rsidRDefault="00466D3E" w:rsidP="0062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4953">
        <w:rPr>
          <w:rFonts w:ascii="Times New Roman" w:hAnsi="Times New Roman" w:cs="Times New Roman"/>
          <w:sz w:val="24"/>
          <w:szCs w:val="24"/>
        </w:rPr>
        <w:t>«</w:t>
      </w:r>
      <w:r w:rsidRPr="00624953">
        <w:rPr>
          <w:rFonts w:ascii="Times New Roman" w:hAnsi="Times New Roman" w:cs="Times New Roman"/>
          <w:sz w:val="24"/>
          <w:szCs w:val="24"/>
          <w:u w:val="single"/>
        </w:rPr>
        <w:t xml:space="preserve">Часть </w:t>
      </w:r>
      <w:r w:rsidRPr="00624953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624953">
        <w:rPr>
          <w:rFonts w:ascii="Times New Roman" w:hAnsi="Times New Roman" w:cs="Times New Roman"/>
          <w:sz w:val="24"/>
          <w:szCs w:val="24"/>
          <w:u w:val="single"/>
        </w:rPr>
        <w:t xml:space="preserve">: Укрепление предоставления качественных услуг по уходу </w:t>
      </w:r>
      <w:r w:rsidR="00A86CF1" w:rsidRPr="00624953">
        <w:rPr>
          <w:rFonts w:ascii="Times New Roman" w:hAnsi="Times New Roman" w:cs="Times New Roman"/>
          <w:sz w:val="24"/>
          <w:szCs w:val="24"/>
          <w:u w:val="single"/>
        </w:rPr>
        <w:t>и о</w:t>
      </w:r>
      <w:r w:rsidR="000D5A4A" w:rsidRPr="00624953">
        <w:rPr>
          <w:rFonts w:ascii="Times New Roman" w:hAnsi="Times New Roman" w:cs="Times New Roman"/>
          <w:sz w:val="24"/>
          <w:szCs w:val="24"/>
          <w:u w:val="single"/>
        </w:rPr>
        <w:t xml:space="preserve">храна </w:t>
      </w:r>
      <w:r w:rsidR="00A86CF1" w:rsidRPr="00624953">
        <w:rPr>
          <w:rFonts w:ascii="Times New Roman" w:hAnsi="Times New Roman" w:cs="Times New Roman"/>
          <w:sz w:val="24"/>
          <w:szCs w:val="24"/>
          <w:u w:val="single"/>
        </w:rPr>
        <w:t>з</w:t>
      </w:r>
      <w:r w:rsidR="000D5A4A" w:rsidRPr="00624953">
        <w:rPr>
          <w:rFonts w:ascii="Times New Roman" w:hAnsi="Times New Roman" w:cs="Times New Roman"/>
          <w:sz w:val="24"/>
          <w:szCs w:val="24"/>
          <w:u w:val="single"/>
        </w:rPr>
        <w:t xml:space="preserve">доровья </w:t>
      </w:r>
      <w:r w:rsidR="00A86CF1" w:rsidRPr="00624953">
        <w:rPr>
          <w:rFonts w:ascii="Times New Roman" w:hAnsi="Times New Roman" w:cs="Times New Roman"/>
          <w:sz w:val="24"/>
          <w:szCs w:val="24"/>
          <w:u w:val="single"/>
        </w:rPr>
        <w:t xml:space="preserve">матери </w:t>
      </w:r>
      <w:r w:rsidR="00AB256A" w:rsidRPr="00624953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86CF1" w:rsidRPr="00624953">
        <w:rPr>
          <w:rFonts w:ascii="Times New Roman" w:hAnsi="Times New Roman" w:cs="Times New Roman"/>
          <w:sz w:val="24"/>
          <w:szCs w:val="24"/>
          <w:u w:val="single"/>
        </w:rPr>
        <w:t xml:space="preserve"> ребенка</w:t>
      </w:r>
      <w:r w:rsidRPr="00624953">
        <w:rPr>
          <w:rFonts w:ascii="Times New Roman" w:hAnsi="Times New Roman" w:cs="Times New Roman"/>
          <w:sz w:val="24"/>
          <w:szCs w:val="24"/>
          <w:u w:val="single"/>
        </w:rPr>
        <w:t xml:space="preserve"> и системы здравоохранения в </w:t>
      </w:r>
      <w:r w:rsidR="00A86CF1" w:rsidRPr="00624953">
        <w:rPr>
          <w:rFonts w:ascii="Times New Roman" w:hAnsi="Times New Roman" w:cs="Times New Roman"/>
          <w:sz w:val="24"/>
          <w:szCs w:val="24"/>
          <w:u w:val="single"/>
        </w:rPr>
        <w:t>рамках Национальной программы реформы здравоохранения «</w:t>
      </w:r>
      <w:proofErr w:type="spellStart"/>
      <w:r w:rsidR="00A86CF1" w:rsidRPr="00624953">
        <w:rPr>
          <w:rFonts w:ascii="Times New Roman" w:hAnsi="Times New Roman" w:cs="Times New Roman"/>
          <w:sz w:val="24"/>
          <w:szCs w:val="24"/>
          <w:u w:val="single"/>
        </w:rPr>
        <w:t>Ден</w:t>
      </w:r>
      <w:proofErr w:type="spellEnd"/>
      <w:r w:rsidR="00A86CF1" w:rsidRPr="006249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86CF1" w:rsidRPr="00624953">
        <w:rPr>
          <w:rFonts w:ascii="Times New Roman" w:hAnsi="Times New Roman" w:cs="Times New Roman"/>
          <w:sz w:val="24"/>
          <w:szCs w:val="24"/>
          <w:u w:val="single"/>
        </w:rPr>
        <w:t>соолук</w:t>
      </w:r>
      <w:proofErr w:type="spellEnd"/>
      <w:r w:rsidR="00A86CF1" w:rsidRPr="00624953">
        <w:rPr>
          <w:rFonts w:ascii="Times New Roman" w:hAnsi="Times New Roman" w:cs="Times New Roman"/>
          <w:sz w:val="24"/>
          <w:szCs w:val="24"/>
          <w:u w:val="single"/>
        </w:rPr>
        <w:t xml:space="preserve"> 2012-2018гг.»</w:t>
      </w:r>
    </w:p>
    <w:p w:rsidR="00CA47AB" w:rsidRPr="007E6437" w:rsidRDefault="00CA47AB" w:rsidP="00FC26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D3E" w:rsidRPr="00624953" w:rsidRDefault="00624953" w:rsidP="00624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466D3E" w:rsidRPr="00624953">
        <w:rPr>
          <w:rFonts w:ascii="Times New Roman" w:hAnsi="Times New Roman" w:cs="Times New Roman"/>
          <w:sz w:val="24"/>
          <w:szCs w:val="24"/>
        </w:rPr>
        <w:t xml:space="preserve">Укрепление предоставления качественных услуг по уходу </w:t>
      </w:r>
      <w:r w:rsidR="00AB256A" w:rsidRPr="00624953">
        <w:rPr>
          <w:rFonts w:ascii="Times New Roman" w:hAnsi="Times New Roman" w:cs="Times New Roman"/>
          <w:sz w:val="24"/>
          <w:szCs w:val="24"/>
        </w:rPr>
        <w:t xml:space="preserve">и </w:t>
      </w:r>
      <w:r w:rsidR="00A86CF1" w:rsidRPr="00624953">
        <w:rPr>
          <w:rFonts w:ascii="Times New Roman" w:hAnsi="Times New Roman" w:cs="Times New Roman"/>
          <w:sz w:val="24"/>
          <w:szCs w:val="24"/>
        </w:rPr>
        <w:t>Охране здоровья матери и ребенка о</w:t>
      </w:r>
      <w:r w:rsidR="00466D3E" w:rsidRPr="00624953">
        <w:rPr>
          <w:rFonts w:ascii="Times New Roman" w:hAnsi="Times New Roman" w:cs="Times New Roman"/>
          <w:sz w:val="24"/>
          <w:szCs w:val="24"/>
        </w:rPr>
        <w:t>казание поддержки Получателю в целях (i) поддержания высокого охвата служб</w:t>
      </w:r>
      <w:r w:rsidR="00AB256A" w:rsidRPr="00624953">
        <w:rPr>
          <w:rFonts w:ascii="Times New Roman" w:hAnsi="Times New Roman" w:cs="Times New Roman"/>
          <w:sz w:val="24"/>
          <w:szCs w:val="24"/>
        </w:rPr>
        <w:t>ами</w:t>
      </w:r>
      <w:r w:rsidR="00466D3E" w:rsidRPr="00624953">
        <w:rPr>
          <w:rFonts w:ascii="Times New Roman" w:hAnsi="Times New Roman" w:cs="Times New Roman"/>
          <w:sz w:val="24"/>
          <w:szCs w:val="24"/>
        </w:rPr>
        <w:t xml:space="preserve"> охраны здоровья матери, таки</w:t>
      </w:r>
      <w:r w:rsidR="00AB256A" w:rsidRPr="00624953">
        <w:rPr>
          <w:rFonts w:ascii="Times New Roman" w:hAnsi="Times New Roman" w:cs="Times New Roman"/>
          <w:sz w:val="24"/>
          <w:szCs w:val="24"/>
        </w:rPr>
        <w:t>ми</w:t>
      </w:r>
      <w:r w:rsidR="00466D3E" w:rsidRPr="00624953">
        <w:rPr>
          <w:rFonts w:ascii="Times New Roman" w:hAnsi="Times New Roman" w:cs="Times New Roman"/>
          <w:sz w:val="24"/>
          <w:szCs w:val="24"/>
        </w:rPr>
        <w:t xml:space="preserve"> как дородовой уход, послеродовой уход и</w:t>
      </w:r>
      <w:r w:rsidR="00AB256A" w:rsidRPr="00624953">
        <w:rPr>
          <w:rFonts w:ascii="Times New Roman" w:hAnsi="Times New Roman" w:cs="Times New Roman"/>
          <w:sz w:val="24"/>
          <w:szCs w:val="24"/>
        </w:rPr>
        <w:t xml:space="preserve"> роды в родовспомогательных учреждениях</w:t>
      </w:r>
      <w:r w:rsidR="00466D3E" w:rsidRPr="00624953">
        <w:rPr>
          <w:rFonts w:ascii="Times New Roman" w:hAnsi="Times New Roman" w:cs="Times New Roman"/>
          <w:sz w:val="24"/>
          <w:szCs w:val="24"/>
        </w:rPr>
        <w:t>; (</w:t>
      </w:r>
      <w:proofErr w:type="spellStart"/>
      <w:r w:rsidR="00AB256A" w:rsidRPr="00624953">
        <w:rPr>
          <w:rFonts w:ascii="Times New Roman" w:hAnsi="Times New Roman" w:cs="Times New Roman"/>
          <w:sz w:val="24"/>
          <w:szCs w:val="24"/>
        </w:rPr>
        <w:t>i</w:t>
      </w:r>
      <w:r w:rsidR="00466D3E" w:rsidRPr="0062495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6D3E" w:rsidRPr="00624953">
        <w:rPr>
          <w:rFonts w:ascii="Times New Roman" w:hAnsi="Times New Roman" w:cs="Times New Roman"/>
          <w:sz w:val="24"/>
          <w:szCs w:val="24"/>
        </w:rPr>
        <w:t>) улучш</w:t>
      </w:r>
      <w:r w:rsidR="00AB256A" w:rsidRPr="00624953">
        <w:rPr>
          <w:rFonts w:ascii="Times New Roman" w:hAnsi="Times New Roman" w:cs="Times New Roman"/>
          <w:sz w:val="24"/>
          <w:szCs w:val="24"/>
        </w:rPr>
        <w:t>ение</w:t>
      </w:r>
      <w:r w:rsidR="00466D3E" w:rsidRPr="00624953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AB256A" w:rsidRPr="00624953">
        <w:rPr>
          <w:rFonts w:ascii="Times New Roman" w:hAnsi="Times New Roman" w:cs="Times New Roman"/>
          <w:sz w:val="24"/>
          <w:szCs w:val="24"/>
        </w:rPr>
        <w:t>я</w:t>
      </w:r>
      <w:r w:rsidR="00466D3E" w:rsidRPr="00624953">
        <w:rPr>
          <w:rFonts w:ascii="Times New Roman" w:hAnsi="Times New Roman" w:cs="Times New Roman"/>
          <w:sz w:val="24"/>
          <w:szCs w:val="24"/>
        </w:rPr>
        <w:t xml:space="preserve"> услуг по охране детства; </w:t>
      </w:r>
      <w:r w:rsidR="00AB256A" w:rsidRPr="00624953">
        <w:rPr>
          <w:rFonts w:ascii="Times New Roman" w:hAnsi="Times New Roman" w:cs="Times New Roman"/>
          <w:sz w:val="24"/>
          <w:szCs w:val="24"/>
        </w:rPr>
        <w:t>и</w:t>
      </w:r>
      <w:r w:rsidR="00466D3E" w:rsidRPr="0062495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6D3E" w:rsidRPr="00624953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466D3E" w:rsidRPr="00624953">
        <w:rPr>
          <w:rFonts w:ascii="Times New Roman" w:hAnsi="Times New Roman" w:cs="Times New Roman"/>
          <w:sz w:val="24"/>
          <w:szCs w:val="24"/>
        </w:rPr>
        <w:t>) усил</w:t>
      </w:r>
      <w:r w:rsidR="00AB256A" w:rsidRPr="00624953">
        <w:rPr>
          <w:rFonts w:ascii="Times New Roman" w:hAnsi="Times New Roman" w:cs="Times New Roman"/>
          <w:sz w:val="24"/>
          <w:szCs w:val="24"/>
        </w:rPr>
        <w:t>ение</w:t>
      </w:r>
      <w:r w:rsidR="00466D3E" w:rsidRPr="00624953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AB256A" w:rsidRPr="00624953">
        <w:rPr>
          <w:rFonts w:ascii="Times New Roman" w:hAnsi="Times New Roman" w:cs="Times New Roman"/>
          <w:sz w:val="24"/>
          <w:szCs w:val="24"/>
        </w:rPr>
        <w:t>я</w:t>
      </w:r>
      <w:r w:rsidR="00466D3E" w:rsidRPr="00624953">
        <w:rPr>
          <w:rFonts w:ascii="Times New Roman" w:hAnsi="Times New Roman" w:cs="Times New Roman"/>
          <w:sz w:val="24"/>
          <w:szCs w:val="24"/>
        </w:rPr>
        <w:t xml:space="preserve"> услуг экстренной акушерской и неонатальной помощи».</w:t>
      </w:r>
    </w:p>
    <w:p w:rsidR="00C502D8" w:rsidRPr="00624953" w:rsidRDefault="00624953" w:rsidP="00624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(2) </w:t>
      </w:r>
      <w:bookmarkStart w:id="0" w:name="_GoBack"/>
      <w:bookmarkEnd w:id="0"/>
      <w:r w:rsidR="00C502D8" w:rsidRPr="00624953">
        <w:rPr>
          <w:rFonts w:ascii="Times New Roman" w:hAnsi="Times New Roman" w:cs="Times New Roman"/>
          <w:sz w:val="24"/>
          <w:szCs w:val="24"/>
          <w:lang w:val="ky-KG"/>
        </w:rPr>
        <w:t>Укрепление системы здравоохранения</w:t>
      </w:r>
    </w:p>
    <w:p w:rsidR="007D1B88" w:rsidRPr="00624953" w:rsidRDefault="00624953" w:rsidP="00624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(А)</w:t>
      </w:r>
      <w:r w:rsidR="00C502D8" w:rsidRPr="00624953">
        <w:rPr>
          <w:rFonts w:ascii="Times New Roman" w:hAnsi="Times New Roman" w:cs="Times New Roman"/>
          <w:sz w:val="24"/>
          <w:szCs w:val="24"/>
        </w:rPr>
        <w:t xml:space="preserve"> </w:t>
      </w:r>
      <w:r w:rsidR="00A86CF1" w:rsidRPr="00624953">
        <w:rPr>
          <w:rFonts w:ascii="Times New Roman" w:hAnsi="Times New Roman" w:cs="Times New Roman"/>
          <w:sz w:val="24"/>
          <w:szCs w:val="24"/>
        </w:rPr>
        <w:t>Поддержка интеграции услуг туберкулеза, вируса иммунодефицита человека и сердечно сосудистых заболеваний</w:t>
      </w:r>
      <w:r w:rsidR="007D1B88" w:rsidRPr="00624953">
        <w:rPr>
          <w:rFonts w:ascii="Times New Roman" w:hAnsi="Times New Roman" w:cs="Times New Roman"/>
          <w:sz w:val="24"/>
          <w:szCs w:val="24"/>
        </w:rPr>
        <w:t xml:space="preserve"> в рамках предос</w:t>
      </w:r>
      <w:r w:rsidR="00CF0DDC" w:rsidRPr="00624953">
        <w:rPr>
          <w:rFonts w:ascii="Times New Roman" w:hAnsi="Times New Roman" w:cs="Times New Roman"/>
          <w:sz w:val="24"/>
          <w:szCs w:val="24"/>
        </w:rPr>
        <w:t>тавления услуг первичной медико-</w:t>
      </w:r>
      <w:r w:rsidR="007D1B88" w:rsidRPr="00624953">
        <w:rPr>
          <w:rFonts w:ascii="Times New Roman" w:hAnsi="Times New Roman" w:cs="Times New Roman"/>
          <w:sz w:val="24"/>
          <w:szCs w:val="24"/>
        </w:rPr>
        <w:t>санитарной помощи посредством, в том числе: (i) разработки клинических протоколов и руководств, а также обучения работников здравоохранения по сердечно-сосудистым заболеваниям и туберкулёзу; (</w:t>
      </w:r>
      <w:proofErr w:type="spellStart"/>
      <w:r w:rsidR="007D1B88" w:rsidRPr="0062495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D1B88" w:rsidRPr="00624953">
        <w:rPr>
          <w:rFonts w:ascii="Times New Roman" w:hAnsi="Times New Roman" w:cs="Times New Roman"/>
          <w:sz w:val="24"/>
          <w:szCs w:val="24"/>
        </w:rPr>
        <w:t>) обеспечение тестов для беременных женщин на ВИЧ / СПИД, консультирование и лечение инфицированных, а также их инфицированных новорождённых; (</w:t>
      </w:r>
      <w:proofErr w:type="spellStart"/>
      <w:r w:rsidR="007D1B88" w:rsidRPr="00624953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7D1B88" w:rsidRPr="00624953">
        <w:rPr>
          <w:rFonts w:ascii="Times New Roman" w:hAnsi="Times New Roman" w:cs="Times New Roman"/>
          <w:sz w:val="24"/>
          <w:szCs w:val="24"/>
        </w:rPr>
        <w:t>) закупка противозачаточных средств для предотвращения дальнейшей передачи инфекции; (</w:t>
      </w:r>
      <w:proofErr w:type="spellStart"/>
      <w:r w:rsidR="007D1B88" w:rsidRPr="00624953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7D1B88" w:rsidRPr="00624953">
        <w:rPr>
          <w:rFonts w:ascii="Times New Roman" w:hAnsi="Times New Roman" w:cs="Times New Roman"/>
          <w:sz w:val="24"/>
          <w:szCs w:val="24"/>
        </w:rPr>
        <w:t xml:space="preserve">) предоставление оборудования и технической помощи лабораториям первичной </w:t>
      </w:r>
      <w:proofErr w:type="spellStart"/>
      <w:r w:rsidR="007D1B88" w:rsidRPr="00624953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="007D1B88" w:rsidRPr="00624953">
        <w:rPr>
          <w:rFonts w:ascii="Times New Roman" w:hAnsi="Times New Roman" w:cs="Times New Roman"/>
          <w:sz w:val="24"/>
          <w:szCs w:val="24"/>
        </w:rPr>
        <w:t xml:space="preserve"> - санитарной помощи, включая разработку стандартов сертификации лабораторий и обучение работников лабораторий; (v) разработка стратегии </w:t>
      </w:r>
      <w:r w:rsidR="00D209A1" w:rsidRPr="00624953">
        <w:rPr>
          <w:rFonts w:ascii="Times New Roman" w:hAnsi="Times New Roman" w:cs="Times New Roman"/>
          <w:sz w:val="24"/>
          <w:szCs w:val="24"/>
        </w:rPr>
        <w:t>первичной медико-</w:t>
      </w:r>
      <w:r w:rsidR="00A86CF1" w:rsidRPr="00624953">
        <w:rPr>
          <w:rFonts w:ascii="Times New Roman" w:hAnsi="Times New Roman" w:cs="Times New Roman"/>
          <w:sz w:val="24"/>
          <w:szCs w:val="24"/>
        </w:rPr>
        <w:t>санитарной помощи</w:t>
      </w:r>
      <w:r w:rsidR="007D1B88" w:rsidRPr="00624953">
        <w:rPr>
          <w:rFonts w:ascii="Times New Roman" w:hAnsi="Times New Roman" w:cs="Times New Roman"/>
          <w:sz w:val="24"/>
          <w:szCs w:val="24"/>
        </w:rPr>
        <w:t xml:space="preserve"> в области кадровых ресурсов здравоохранения; (</w:t>
      </w:r>
      <w:proofErr w:type="spellStart"/>
      <w:r w:rsidR="007D1B88" w:rsidRPr="00624953">
        <w:rPr>
          <w:rFonts w:ascii="Times New Roman" w:hAnsi="Times New Roman" w:cs="Times New Roman"/>
          <w:sz w:val="24"/>
          <w:szCs w:val="24"/>
        </w:rPr>
        <w:t>vi</w:t>
      </w:r>
      <w:proofErr w:type="spellEnd"/>
      <w:r w:rsidR="007D1B88" w:rsidRPr="00624953">
        <w:rPr>
          <w:rFonts w:ascii="Times New Roman" w:hAnsi="Times New Roman" w:cs="Times New Roman"/>
          <w:sz w:val="24"/>
          <w:szCs w:val="24"/>
        </w:rPr>
        <w:t>) укрепление сестринских функций, включая совместное выполнение задач; (</w:t>
      </w:r>
      <w:proofErr w:type="spellStart"/>
      <w:r w:rsidR="007D1B88" w:rsidRPr="00624953">
        <w:rPr>
          <w:rFonts w:ascii="Times New Roman" w:hAnsi="Times New Roman" w:cs="Times New Roman"/>
          <w:sz w:val="24"/>
          <w:szCs w:val="24"/>
        </w:rPr>
        <w:t>vii</w:t>
      </w:r>
      <w:proofErr w:type="spellEnd"/>
      <w:r w:rsidR="007D1B88" w:rsidRPr="00624953">
        <w:rPr>
          <w:rFonts w:ascii="Times New Roman" w:hAnsi="Times New Roman" w:cs="Times New Roman"/>
          <w:sz w:val="24"/>
          <w:szCs w:val="24"/>
        </w:rPr>
        <w:t>) оценка сети предоставления услуг для создания основы для будущей работы по оптимизации;</w:t>
      </w:r>
    </w:p>
    <w:p w:rsidR="007D1B88" w:rsidRPr="00624953" w:rsidRDefault="00624953" w:rsidP="00624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(В) </w:t>
      </w:r>
      <w:r w:rsidR="007D1B88" w:rsidRPr="00624953">
        <w:rPr>
          <w:rFonts w:ascii="Times New Roman" w:hAnsi="Times New Roman" w:cs="Times New Roman"/>
          <w:sz w:val="24"/>
          <w:szCs w:val="24"/>
        </w:rPr>
        <w:t>Оказание поддержки: (i) в об</w:t>
      </w:r>
      <w:r w:rsidR="001D09F4" w:rsidRPr="00624953">
        <w:rPr>
          <w:rFonts w:ascii="Times New Roman" w:hAnsi="Times New Roman" w:cs="Times New Roman"/>
          <w:sz w:val="24"/>
          <w:szCs w:val="24"/>
        </w:rPr>
        <w:t>еспечении программы государственных гарантий</w:t>
      </w:r>
      <w:r w:rsidR="007D1B88" w:rsidRPr="00624953">
        <w:rPr>
          <w:rFonts w:ascii="Times New Roman" w:hAnsi="Times New Roman" w:cs="Times New Roman"/>
          <w:sz w:val="24"/>
          <w:szCs w:val="24"/>
        </w:rPr>
        <w:t>; и (</w:t>
      </w:r>
      <w:proofErr w:type="spellStart"/>
      <w:r w:rsidR="007D1B88" w:rsidRPr="00624953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="007D1B88" w:rsidRPr="00624953">
        <w:rPr>
          <w:rFonts w:ascii="Times New Roman" w:hAnsi="Times New Roman" w:cs="Times New Roman"/>
          <w:sz w:val="24"/>
          <w:szCs w:val="24"/>
        </w:rPr>
        <w:t xml:space="preserve">) другие мероприятия по укреплению системы здравоохранения, в том числе, помимо прочего; (a) разработка проектов подзаконных актов по фармацевтическим препаратам; (b) создание базы данных о лекарственных препаратах для больниц; (c) техническая помощь для централизованной закупки лекарственных средств; и (d) функции управления центральным аппаратом Министерства здравоохранения, а также управление и </w:t>
      </w:r>
      <w:r w:rsidR="00D10D75" w:rsidRPr="00624953">
        <w:rPr>
          <w:rFonts w:ascii="Times New Roman" w:hAnsi="Times New Roman" w:cs="Times New Roman"/>
          <w:sz w:val="24"/>
          <w:szCs w:val="24"/>
        </w:rPr>
        <w:t>координация на уровне области</w:t>
      </w:r>
    </w:p>
    <w:p w:rsidR="00E45349" w:rsidRPr="00624953" w:rsidRDefault="00624953" w:rsidP="00624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66D3E" w:rsidRPr="00624953">
        <w:rPr>
          <w:rFonts w:ascii="Times New Roman" w:hAnsi="Times New Roman" w:cs="Times New Roman"/>
          <w:b/>
          <w:sz w:val="24"/>
          <w:szCs w:val="24"/>
        </w:rPr>
        <w:t>Раздел III.F Приложения 2</w:t>
      </w:r>
      <w:r w:rsidR="00466D3E" w:rsidRPr="00624953">
        <w:rPr>
          <w:rFonts w:ascii="Times New Roman" w:hAnsi="Times New Roman" w:cs="Times New Roman"/>
          <w:sz w:val="24"/>
          <w:szCs w:val="24"/>
        </w:rPr>
        <w:t xml:space="preserve"> к Соглашению о предоставлении гранта настоящим заменяется целиком и полностью следующим образом:</w:t>
      </w:r>
    </w:p>
    <w:p w:rsidR="007D1B88" w:rsidRPr="00624953" w:rsidRDefault="007D1B88" w:rsidP="006249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953">
        <w:rPr>
          <w:rFonts w:ascii="Times New Roman" w:hAnsi="Times New Roman" w:cs="Times New Roman"/>
          <w:sz w:val="24"/>
          <w:szCs w:val="24"/>
        </w:rPr>
        <w:t>«</w:t>
      </w:r>
      <w:r w:rsidRPr="0062495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62495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24953">
        <w:rPr>
          <w:rFonts w:ascii="Times New Roman" w:hAnsi="Times New Roman" w:cs="Times New Roman"/>
          <w:b/>
          <w:sz w:val="24"/>
          <w:szCs w:val="24"/>
        </w:rPr>
        <w:tab/>
        <w:t>Отчёт по обзору закупок на уровне медицинского учреждения</w:t>
      </w:r>
    </w:p>
    <w:p w:rsidR="007D1B88" w:rsidRPr="00624953" w:rsidRDefault="007D1B88" w:rsidP="00624953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4953">
        <w:rPr>
          <w:rFonts w:ascii="Times New Roman" w:hAnsi="Times New Roman" w:cs="Times New Roman"/>
          <w:sz w:val="24"/>
          <w:szCs w:val="24"/>
        </w:rPr>
        <w:t>На ежегодной основе Получатель проходит обзор закупок в медицинских учреждениях, которые рассматриваются независимым консультантом с полномочиями, удовлетворяющими требования Ассоциации. Каждый отчёт по обзору закупок должен охватывать период одного Финансового года Получателя. Отчёт по обзору закупок за каждый такой период должен быть представлен в Ассоциацию не позднее, чем через 12 (двенадцать) месяцев после окончания такого периода.»</w:t>
      </w:r>
    </w:p>
    <w:p w:rsidR="00E45349" w:rsidRPr="00624953" w:rsidRDefault="00624953" w:rsidP="006249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07727F" w:rsidRPr="00624953">
        <w:rPr>
          <w:rFonts w:ascii="Times New Roman" w:hAnsi="Times New Roman" w:cs="Times New Roman"/>
          <w:b/>
          <w:sz w:val="24"/>
          <w:szCs w:val="24"/>
        </w:rPr>
        <w:t xml:space="preserve">Приложение к Дополнительным Письмам № 2 </w:t>
      </w:r>
      <w:r w:rsidR="007D1B88" w:rsidRPr="00624953">
        <w:rPr>
          <w:rFonts w:ascii="Times New Roman" w:hAnsi="Times New Roman" w:cs="Times New Roman"/>
          <w:sz w:val="24"/>
          <w:szCs w:val="24"/>
        </w:rPr>
        <w:t>в новой редакции изменены и дополнены</w:t>
      </w:r>
      <w:r w:rsidR="0007727F" w:rsidRPr="00624953">
        <w:rPr>
          <w:rFonts w:ascii="Times New Roman" w:hAnsi="Times New Roman" w:cs="Times New Roman"/>
          <w:sz w:val="24"/>
          <w:szCs w:val="24"/>
        </w:rPr>
        <w:t>, как указано в приложении к настоящему Письму о внесении изменений.</w:t>
      </w:r>
      <w:r w:rsidR="0007727F" w:rsidRPr="006249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45349" w:rsidRPr="00624953" w:rsidRDefault="0007727F" w:rsidP="0062495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953">
        <w:rPr>
          <w:rFonts w:ascii="Times New Roman" w:hAnsi="Times New Roman" w:cs="Times New Roman"/>
          <w:sz w:val="24"/>
          <w:szCs w:val="24"/>
        </w:rPr>
        <w:t>Все условия и положения Юридических документов, которые не были изменены настоящим</w:t>
      </w:r>
      <w:r w:rsidR="00D10D75" w:rsidRPr="00624953">
        <w:rPr>
          <w:rFonts w:ascii="Times New Roman" w:hAnsi="Times New Roman" w:cs="Times New Roman"/>
          <w:sz w:val="24"/>
          <w:szCs w:val="24"/>
        </w:rPr>
        <w:t xml:space="preserve"> Письмом</w:t>
      </w:r>
      <w:r w:rsidRPr="00624953">
        <w:rPr>
          <w:rFonts w:ascii="Times New Roman" w:hAnsi="Times New Roman" w:cs="Times New Roman"/>
          <w:sz w:val="24"/>
          <w:szCs w:val="24"/>
        </w:rPr>
        <w:t xml:space="preserve">, остаются в силе </w:t>
      </w:r>
      <w:r w:rsidR="00D10D75" w:rsidRPr="00624953">
        <w:rPr>
          <w:rFonts w:ascii="Times New Roman" w:hAnsi="Times New Roman" w:cs="Times New Roman"/>
          <w:sz w:val="24"/>
          <w:szCs w:val="24"/>
        </w:rPr>
        <w:t>без изменений</w:t>
      </w:r>
      <w:r w:rsidRPr="006249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27F" w:rsidRPr="00624953" w:rsidRDefault="0007727F" w:rsidP="00624953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4953">
        <w:rPr>
          <w:rFonts w:ascii="Times New Roman" w:hAnsi="Times New Roman" w:cs="Times New Roman"/>
          <w:sz w:val="24"/>
          <w:szCs w:val="24"/>
        </w:rPr>
        <w:t>Пожалуйста, подтвердите сво</w:t>
      </w:r>
      <w:r w:rsidR="00AB176B" w:rsidRPr="00624953">
        <w:rPr>
          <w:rFonts w:ascii="Times New Roman" w:hAnsi="Times New Roman" w:cs="Times New Roman"/>
          <w:sz w:val="24"/>
          <w:szCs w:val="24"/>
        </w:rPr>
        <w:t>ё</w:t>
      </w:r>
      <w:r w:rsidRPr="00624953">
        <w:rPr>
          <w:rFonts w:ascii="Times New Roman" w:hAnsi="Times New Roman" w:cs="Times New Roman"/>
          <w:sz w:val="24"/>
          <w:szCs w:val="24"/>
        </w:rPr>
        <w:t xml:space="preserve"> согласие с вышеизложенным, подписав и </w:t>
      </w:r>
      <w:r w:rsidR="00D10D75" w:rsidRPr="00624953">
        <w:rPr>
          <w:rFonts w:ascii="Times New Roman" w:hAnsi="Times New Roman" w:cs="Times New Roman"/>
          <w:sz w:val="24"/>
          <w:szCs w:val="24"/>
        </w:rPr>
        <w:t>указав дату</w:t>
      </w:r>
      <w:r w:rsidRPr="00624953">
        <w:rPr>
          <w:rFonts w:ascii="Times New Roman" w:hAnsi="Times New Roman" w:cs="Times New Roman"/>
          <w:sz w:val="24"/>
          <w:szCs w:val="24"/>
        </w:rPr>
        <w:t xml:space="preserve"> подтверждени</w:t>
      </w:r>
      <w:r w:rsidR="00D10D75" w:rsidRPr="00624953">
        <w:rPr>
          <w:rFonts w:ascii="Times New Roman" w:hAnsi="Times New Roman" w:cs="Times New Roman"/>
          <w:sz w:val="24"/>
          <w:szCs w:val="24"/>
        </w:rPr>
        <w:t>я</w:t>
      </w:r>
      <w:r w:rsidRPr="00624953">
        <w:rPr>
          <w:rFonts w:ascii="Times New Roman" w:hAnsi="Times New Roman" w:cs="Times New Roman"/>
          <w:sz w:val="24"/>
          <w:szCs w:val="24"/>
        </w:rPr>
        <w:t xml:space="preserve"> на прилагаемой копии настоящего Письма о внесении изменений и возвратив его нам. Настоящее Письмо о внесении изменений вступает в силу после его подписания</w:t>
      </w:r>
      <w:r w:rsidR="00D10D75" w:rsidRPr="00624953">
        <w:rPr>
          <w:rFonts w:ascii="Times New Roman" w:hAnsi="Times New Roman" w:cs="Times New Roman"/>
          <w:sz w:val="24"/>
          <w:szCs w:val="24"/>
        </w:rPr>
        <w:t xml:space="preserve"> обеими сторонами</w:t>
      </w:r>
      <w:r w:rsidRPr="00624953">
        <w:rPr>
          <w:rFonts w:ascii="Times New Roman" w:hAnsi="Times New Roman" w:cs="Times New Roman"/>
          <w:sz w:val="24"/>
          <w:szCs w:val="24"/>
        </w:rPr>
        <w:t>.</w:t>
      </w:r>
    </w:p>
    <w:p w:rsidR="0007727F" w:rsidRPr="007E6437" w:rsidRDefault="0007727F" w:rsidP="00FC26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С уважением,</w:t>
      </w:r>
    </w:p>
    <w:p w:rsidR="0007727F" w:rsidRPr="007E6437" w:rsidRDefault="0007727F" w:rsidP="00FC26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>МЕЖДУНАРОДНЫЙ БАНК РЕКОНСТРУКЦИИ И РАЗВИТИЯ</w:t>
      </w:r>
    </w:p>
    <w:p w:rsidR="00E45349" w:rsidRPr="007E6437" w:rsidRDefault="00E45349" w:rsidP="00FC26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27F" w:rsidRPr="007E6437" w:rsidRDefault="00E45349" w:rsidP="00FC2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7727F" w:rsidRPr="007E6437" w:rsidRDefault="0007727F" w:rsidP="00FC2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Лилия </w:t>
      </w:r>
      <w:proofErr w:type="spellStart"/>
      <w:r w:rsidRPr="007E6437">
        <w:rPr>
          <w:rFonts w:ascii="Times New Roman" w:hAnsi="Times New Roman" w:cs="Times New Roman"/>
          <w:sz w:val="24"/>
          <w:szCs w:val="24"/>
        </w:rPr>
        <w:t>Бурунчук</w:t>
      </w:r>
      <w:proofErr w:type="spellEnd"/>
    </w:p>
    <w:p w:rsidR="0007727F" w:rsidRPr="007E6437" w:rsidRDefault="0007727F" w:rsidP="00FC2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Региональный директор</w:t>
      </w:r>
    </w:p>
    <w:p w:rsidR="0007727F" w:rsidRPr="007E6437" w:rsidRDefault="0007727F" w:rsidP="00FC260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Регион Центральной Азии</w:t>
      </w:r>
    </w:p>
    <w:p w:rsidR="00AB176B" w:rsidRPr="007E6437" w:rsidRDefault="00AB176B" w:rsidP="00FC26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176B" w:rsidRPr="007E6437" w:rsidRDefault="00AB176B" w:rsidP="00FC26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727F" w:rsidRPr="007E6437" w:rsidRDefault="0007727F" w:rsidP="00FC26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>ПОДТВЕРЖДЕНО И СОГЛАСОВАНО:</w:t>
      </w:r>
    </w:p>
    <w:p w:rsidR="0007727F" w:rsidRPr="007E6437" w:rsidRDefault="0007727F" w:rsidP="00FC260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E45349" w:rsidRPr="007E6437" w:rsidRDefault="00E45349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176B" w:rsidRPr="007E6437" w:rsidRDefault="00AB176B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176B" w:rsidRPr="007E6437" w:rsidRDefault="00AB176B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5349" w:rsidRPr="007E6437" w:rsidRDefault="00AB176B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E6437">
        <w:rPr>
          <w:rFonts w:ascii="Times New Roman" w:hAnsi="Times New Roman" w:cs="Times New Roman"/>
          <w:sz w:val="24"/>
          <w:szCs w:val="24"/>
        </w:rPr>
        <w:t>Подпись:</w:t>
      </w:r>
      <w:r w:rsidRPr="007E643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45349" w:rsidRPr="007E64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727F" w:rsidRPr="007E6437" w:rsidRDefault="00E45349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   </w:t>
      </w:r>
      <w:r w:rsidRPr="007E6437">
        <w:rPr>
          <w:rFonts w:ascii="Times New Roman" w:hAnsi="Times New Roman" w:cs="Times New Roman"/>
          <w:sz w:val="24"/>
          <w:szCs w:val="24"/>
        </w:rPr>
        <w:tab/>
      </w:r>
      <w:r w:rsidRPr="007E643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7727F" w:rsidRPr="007E6437">
        <w:rPr>
          <w:rFonts w:ascii="Times New Roman" w:hAnsi="Times New Roman" w:cs="Times New Roman"/>
          <w:sz w:val="24"/>
          <w:szCs w:val="24"/>
        </w:rPr>
        <w:t>Авторизованный представитель</w:t>
      </w:r>
    </w:p>
    <w:p w:rsidR="00E45349" w:rsidRPr="007E6437" w:rsidRDefault="00E45349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727F" w:rsidRPr="007E6437" w:rsidRDefault="00E45349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Ф.И.О.</w:t>
      </w:r>
      <w:r w:rsidR="0007727F" w:rsidRPr="007E6437">
        <w:rPr>
          <w:rFonts w:ascii="Times New Roman" w:hAnsi="Times New Roman" w:cs="Times New Roman"/>
          <w:sz w:val="24"/>
          <w:szCs w:val="24"/>
        </w:rPr>
        <w:t>:</w:t>
      </w:r>
      <w:r w:rsidRPr="007E6437">
        <w:rPr>
          <w:rFonts w:ascii="Times New Roman" w:hAnsi="Times New Roman" w:cs="Times New Roman"/>
          <w:sz w:val="24"/>
          <w:szCs w:val="24"/>
        </w:rPr>
        <w:tab/>
      </w:r>
      <w:r w:rsidRPr="007E6437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E45349" w:rsidRPr="007E6437" w:rsidRDefault="00E45349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5349" w:rsidRPr="007E6437" w:rsidRDefault="0007727F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>Титул</w:t>
      </w:r>
      <w:r w:rsidR="00E45349" w:rsidRPr="007E6437">
        <w:rPr>
          <w:rFonts w:ascii="Times New Roman" w:hAnsi="Times New Roman" w:cs="Times New Roman"/>
          <w:sz w:val="24"/>
          <w:szCs w:val="24"/>
        </w:rPr>
        <w:t>/</w:t>
      </w:r>
    </w:p>
    <w:p w:rsidR="0007727F" w:rsidRPr="007E6437" w:rsidRDefault="00E45349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E6437">
        <w:rPr>
          <w:rFonts w:ascii="Times New Roman" w:hAnsi="Times New Roman" w:cs="Times New Roman"/>
          <w:sz w:val="24"/>
          <w:szCs w:val="24"/>
        </w:rPr>
        <w:t>должность</w:t>
      </w:r>
      <w:r w:rsidR="0007727F" w:rsidRPr="007E6437">
        <w:rPr>
          <w:rFonts w:ascii="Times New Roman" w:hAnsi="Times New Roman" w:cs="Times New Roman"/>
          <w:sz w:val="24"/>
          <w:szCs w:val="24"/>
        </w:rPr>
        <w:t>:</w:t>
      </w:r>
      <w:r w:rsidRPr="007E6437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7E643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5349" w:rsidRPr="007E6437" w:rsidRDefault="00E45349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5349" w:rsidRPr="007E6437" w:rsidRDefault="00E45349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727F" w:rsidRPr="007E6437" w:rsidRDefault="0007727F" w:rsidP="00FC26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E6437">
        <w:rPr>
          <w:rFonts w:ascii="Times New Roman" w:hAnsi="Times New Roman" w:cs="Times New Roman"/>
          <w:sz w:val="24"/>
          <w:szCs w:val="24"/>
        </w:rPr>
        <w:t>Дата:</w:t>
      </w:r>
      <w:r w:rsidR="00E45349" w:rsidRPr="007E6437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E45349" w:rsidRPr="007E6437"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07727F" w:rsidRPr="007E6437" w:rsidRDefault="0007727F" w:rsidP="005D5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7727F" w:rsidRPr="007E6437" w:rsidSect="009B79C9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7727F" w:rsidRPr="007E6437" w:rsidRDefault="0007727F" w:rsidP="00F068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 Пересмотренная структура результатов</w:t>
      </w:r>
    </w:p>
    <w:p w:rsidR="0007727F" w:rsidRPr="007E6437" w:rsidRDefault="0007727F" w:rsidP="002D4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b/>
          <w:sz w:val="24"/>
          <w:szCs w:val="24"/>
        </w:rPr>
        <w:t>Цель развития проекта</w:t>
      </w:r>
      <w:r w:rsidRPr="007E6437">
        <w:rPr>
          <w:rFonts w:ascii="Times New Roman" w:hAnsi="Times New Roman" w:cs="Times New Roman"/>
          <w:sz w:val="24"/>
          <w:szCs w:val="24"/>
        </w:rPr>
        <w:t xml:space="preserve"> (</w:t>
      </w:r>
      <w:r w:rsidRPr="007E6437">
        <w:rPr>
          <w:rFonts w:ascii="Times New Roman" w:hAnsi="Times New Roman" w:cs="Times New Roman"/>
          <w:sz w:val="24"/>
          <w:szCs w:val="24"/>
          <w:lang w:val="en-US"/>
        </w:rPr>
        <w:t>PDO</w:t>
      </w:r>
      <w:r w:rsidRPr="007E6437">
        <w:rPr>
          <w:rFonts w:ascii="Times New Roman" w:hAnsi="Times New Roman" w:cs="Times New Roman"/>
          <w:sz w:val="24"/>
          <w:szCs w:val="24"/>
        </w:rPr>
        <w:t>): внести вклад в улучшение предоставления качественных услуг по охране здоровья матери и реб</w:t>
      </w:r>
      <w:r w:rsidR="002D49DB" w:rsidRPr="007E6437">
        <w:rPr>
          <w:rFonts w:ascii="Times New Roman" w:hAnsi="Times New Roman" w:cs="Times New Roman"/>
          <w:sz w:val="24"/>
          <w:szCs w:val="24"/>
        </w:rPr>
        <w:t>ё</w:t>
      </w:r>
      <w:r w:rsidRPr="007E6437">
        <w:rPr>
          <w:rFonts w:ascii="Times New Roman" w:hAnsi="Times New Roman" w:cs="Times New Roman"/>
          <w:sz w:val="24"/>
          <w:szCs w:val="24"/>
        </w:rPr>
        <w:t>нка в рамках Национальной программы реформы здравоохранения «</w:t>
      </w:r>
      <w:proofErr w:type="spellStart"/>
      <w:r w:rsidRPr="007E6437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7E6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437">
        <w:rPr>
          <w:rFonts w:ascii="Times New Roman" w:hAnsi="Times New Roman" w:cs="Times New Roman"/>
          <w:sz w:val="24"/>
          <w:szCs w:val="24"/>
        </w:rPr>
        <w:t>Соолук</w:t>
      </w:r>
      <w:proofErr w:type="spellEnd"/>
      <w:r w:rsidRPr="007E6437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4"/>
        <w:tblW w:w="150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540"/>
        <w:gridCol w:w="630"/>
        <w:gridCol w:w="930"/>
        <w:gridCol w:w="930"/>
        <w:gridCol w:w="930"/>
        <w:gridCol w:w="930"/>
        <w:gridCol w:w="930"/>
        <w:gridCol w:w="930"/>
        <w:gridCol w:w="990"/>
        <w:gridCol w:w="1440"/>
        <w:gridCol w:w="3690"/>
      </w:tblGrid>
      <w:tr w:rsidR="00C247BF" w:rsidRPr="007E6437" w:rsidTr="003A1A7A">
        <w:trPr>
          <w:cantSplit/>
          <w:trHeight w:val="1134"/>
        </w:trPr>
        <w:tc>
          <w:tcPr>
            <w:tcW w:w="2185" w:type="dxa"/>
            <w:vAlign w:val="center"/>
          </w:tcPr>
          <w:p w:rsidR="0007727F" w:rsidRPr="007E6437" w:rsidRDefault="0007727F" w:rsidP="005D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цели развития проекта</w:t>
            </w:r>
          </w:p>
        </w:tc>
        <w:tc>
          <w:tcPr>
            <w:tcW w:w="540" w:type="dxa"/>
            <w:textDirection w:val="btLr"/>
            <w:vAlign w:val="center"/>
          </w:tcPr>
          <w:p w:rsidR="0007727F" w:rsidRPr="007E6437" w:rsidRDefault="0007727F" w:rsidP="00C24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показатель</w:t>
            </w:r>
          </w:p>
        </w:tc>
        <w:tc>
          <w:tcPr>
            <w:tcW w:w="630" w:type="dxa"/>
            <w:textDirection w:val="btLr"/>
            <w:vAlign w:val="center"/>
          </w:tcPr>
          <w:p w:rsidR="0007727F" w:rsidRPr="007E6437" w:rsidRDefault="00346752" w:rsidP="00C247B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30" w:type="dxa"/>
            <w:vAlign w:val="center"/>
          </w:tcPr>
          <w:p w:rsidR="0007727F" w:rsidRPr="007E6437" w:rsidRDefault="00346752" w:rsidP="003A1A7A">
            <w:pPr>
              <w:ind w:left="-11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2013 (</w:t>
            </w:r>
            <w:r w:rsidR="003A1A7A"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сходный)</w:t>
            </w:r>
          </w:p>
        </w:tc>
        <w:tc>
          <w:tcPr>
            <w:tcW w:w="930" w:type="dxa"/>
            <w:vAlign w:val="center"/>
          </w:tcPr>
          <w:p w:rsidR="0007727F" w:rsidRPr="007E6437" w:rsidRDefault="00346752" w:rsidP="00EF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30" w:type="dxa"/>
            <w:vAlign w:val="center"/>
          </w:tcPr>
          <w:p w:rsidR="0007727F" w:rsidRPr="007E6437" w:rsidRDefault="00346752" w:rsidP="00EF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30" w:type="dxa"/>
            <w:vAlign w:val="center"/>
          </w:tcPr>
          <w:p w:rsidR="0007727F" w:rsidRPr="007E6437" w:rsidRDefault="00346752" w:rsidP="00EF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2016 (среднесрочный)</w:t>
            </w:r>
          </w:p>
        </w:tc>
        <w:tc>
          <w:tcPr>
            <w:tcW w:w="930" w:type="dxa"/>
            <w:vAlign w:val="center"/>
          </w:tcPr>
          <w:p w:rsidR="0007727F" w:rsidRPr="007E6437" w:rsidRDefault="00346752" w:rsidP="00EF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30" w:type="dxa"/>
            <w:vAlign w:val="center"/>
          </w:tcPr>
          <w:p w:rsidR="0007727F" w:rsidRPr="007E6437" w:rsidRDefault="00346752" w:rsidP="00EF1F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2018 (конечная цель)</w:t>
            </w:r>
          </w:p>
        </w:tc>
        <w:tc>
          <w:tcPr>
            <w:tcW w:w="990" w:type="dxa"/>
            <w:vAlign w:val="center"/>
          </w:tcPr>
          <w:p w:rsidR="0007727F" w:rsidRPr="007E6437" w:rsidRDefault="00346752" w:rsidP="005D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</w:t>
            </w:r>
          </w:p>
        </w:tc>
        <w:tc>
          <w:tcPr>
            <w:tcW w:w="1440" w:type="dxa"/>
            <w:vAlign w:val="center"/>
          </w:tcPr>
          <w:p w:rsidR="0007727F" w:rsidRPr="007E6437" w:rsidRDefault="00346752" w:rsidP="005D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данных</w:t>
            </w:r>
          </w:p>
        </w:tc>
        <w:tc>
          <w:tcPr>
            <w:tcW w:w="3690" w:type="dxa"/>
            <w:vAlign w:val="center"/>
          </w:tcPr>
          <w:p w:rsidR="0007727F" w:rsidRPr="007E6437" w:rsidRDefault="00346752" w:rsidP="005D51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C247BF" w:rsidRPr="007E6437" w:rsidTr="003A1A7A">
        <w:tc>
          <w:tcPr>
            <w:tcW w:w="2185" w:type="dxa"/>
            <w:vAlign w:val="center"/>
          </w:tcPr>
          <w:p w:rsidR="005B7BCE" w:rsidRPr="007E6437" w:rsidRDefault="005B7BCE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Доля нормальных родов в районных больницах, с оказанием услуг в соответствии с клиническими протоколами</w:t>
            </w:r>
          </w:p>
        </w:tc>
        <w:tc>
          <w:tcPr>
            <w:tcW w:w="540" w:type="dxa"/>
            <w:vAlign w:val="center"/>
          </w:tcPr>
          <w:p w:rsidR="005B7BCE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5B7BCE" w:rsidRPr="007E6437" w:rsidRDefault="005B7BCE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vAlign w:val="center"/>
          </w:tcPr>
          <w:p w:rsidR="005B7BCE" w:rsidRPr="007E6437" w:rsidRDefault="005B7BCE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5B7BCE" w:rsidRPr="007E6437" w:rsidRDefault="005B7BCE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5,7 (июль 2014)</w:t>
            </w:r>
          </w:p>
        </w:tc>
        <w:tc>
          <w:tcPr>
            <w:tcW w:w="930" w:type="dxa"/>
            <w:vAlign w:val="center"/>
          </w:tcPr>
          <w:p w:rsidR="005B7BCE" w:rsidRPr="007E6437" w:rsidRDefault="005B7BCE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B7BCE" w:rsidRPr="007E6437" w:rsidRDefault="005B7BCE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51,9 (</w:t>
            </w:r>
            <w:proofErr w:type="spellStart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2016)</w:t>
            </w:r>
          </w:p>
        </w:tc>
        <w:tc>
          <w:tcPr>
            <w:tcW w:w="930" w:type="dxa"/>
            <w:vAlign w:val="center"/>
          </w:tcPr>
          <w:p w:rsidR="005B7BCE" w:rsidRPr="007E6437" w:rsidRDefault="005B7BCE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5B7BCE" w:rsidRPr="007E6437" w:rsidRDefault="005B7BCE" w:rsidP="002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02EA" w:rsidRPr="007E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602EA" w:rsidRPr="007E6437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2602EA" w:rsidRPr="007E64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  <w:vAlign w:val="center"/>
          </w:tcPr>
          <w:p w:rsidR="005B7BCE" w:rsidRPr="007E6437" w:rsidRDefault="002602EA" w:rsidP="002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На основе графика проверки программы RBF</w:t>
            </w:r>
          </w:p>
        </w:tc>
        <w:tc>
          <w:tcPr>
            <w:tcW w:w="1440" w:type="dxa"/>
            <w:vAlign w:val="center"/>
          </w:tcPr>
          <w:p w:rsidR="005B7BCE" w:rsidRPr="007E6437" w:rsidRDefault="002602EA" w:rsidP="002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МЗ / секретариат </w:t>
            </w: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RBF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. Этот показатель проверяется в контексте программы RBF</w:t>
            </w:r>
          </w:p>
        </w:tc>
        <w:tc>
          <w:tcPr>
            <w:tcW w:w="3690" w:type="dxa"/>
            <w:vAlign w:val="center"/>
          </w:tcPr>
          <w:p w:rsidR="00C247BF" w:rsidRPr="007E6437" w:rsidRDefault="00C247BF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Числитель: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нормальных медицинских карт, которые соответствуют критериям в сбалансированной системе показателей для управления в соответствии с клиническими протоколами в 63 районных больницах и центрах общей практики.</w:t>
            </w:r>
          </w:p>
          <w:p w:rsidR="005B7BCE" w:rsidRPr="007E6437" w:rsidRDefault="00C247BF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Знаменатель: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стандартных медицинских карт, отобранных и проверенных (5 на каждое учреждение) в 63 районных больницах и центрах общей практики.</w:t>
            </w:r>
          </w:p>
        </w:tc>
      </w:tr>
      <w:tr w:rsidR="00C247BF" w:rsidRPr="007E6437" w:rsidTr="003A1A7A">
        <w:tc>
          <w:tcPr>
            <w:tcW w:w="2185" w:type="dxa"/>
            <w:vAlign w:val="center"/>
          </w:tcPr>
          <w:p w:rsidR="002602EA" w:rsidRPr="007E6437" w:rsidRDefault="002602E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2: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Доля осложнённых родов в районных больницах, с оказанием услуг в соответствии с клиническими протоколами</w:t>
            </w:r>
          </w:p>
        </w:tc>
        <w:tc>
          <w:tcPr>
            <w:tcW w:w="540" w:type="dxa"/>
            <w:vAlign w:val="center"/>
          </w:tcPr>
          <w:p w:rsidR="002602EA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2602EA" w:rsidRPr="007E6437" w:rsidRDefault="002602EA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2,5 (июль 2014)</w:t>
            </w:r>
          </w:p>
        </w:tc>
        <w:tc>
          <w:tcPr>
            <w:tcW w:w="9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602EA" w:rsidRPr="007E6437" w:rsidRDefault="002602EA" w:rsidP="005B7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39,1 (</w:t>
            </w:r>
            <w:proofErr w:type="spellStart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апр</w:t>
            </w:r>
            <w:proofErr w:type="spellEnd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2016)</w:t>
            </w:r>
          </w:p>
        </w:tc>
        <w:tc>
          <w:tcPr>
            <w:tcW w:w="9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2602EA" w:rsidRPr="007E6437" w:rsidRDefault="002602EA" w:rsidP="002602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43 (</w:t>
            </w:r>
            <w:proofErr w:type="spellStart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proofErr w:type="spellEnd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2018)</w:t>
            </w:r>
          </w:p>
        </w:tc>
        <w:tc>
          <w:tcPr>
            <w:tcW w:w="990" w:type="dxa"/>
            <w:vAlign w:val="center"/>
          </w:tcPr>
          <w:p w:rsidR="002602EA" w:rsidRPr="007E6437" w:rsidRDefault="002602EA" w:rsidP="002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На основе графика проверки программы RBF</w:t>
            </w:r>
          </w:p>
        </w:tc>
        <w:tc>
          <w:tcPr>
            <w:tcW w:w="1440" w:type="dxa"/>
            <w:vAlign w:val="center"/>
          </w:tcPr>
          <w:p w:rsidR="002602EA" w:rsidRPr="007E6437" w:rsidRDefault="002602EA" w:rsidP="001C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МЗ / секретариат </w:t>
            </w: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RBF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. Этот показатель проверяется в контексте программы RBF</w:t>
            </w:r>
          </w:p>
        </w:tc>
        <w:tc>
          <w:tcPr>
            <w:tcW w:w="3690" w:type="dxa"/>
            <w:vAlign w:val="center"/>
          </w:tcPr>
          <w:p w:rsidR="00C247BF" w:rsidRPr="007E6437" w:rsidRDefault="00C247BF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Числитель: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медицинских записей </w:t>
            </w:r>
            <w:r w:rsidR="00A137F0" w:rsidRPr="007E6437">
              <w:rPr>
                <w:rFonts w:ascii="Times New Roman" w:hAnsi="Times New Roman" w:cs="Times New Roman"/>
                <w:sz w:val="24"/>
                <w:szCs w:val="24"/>
              </w:rPr>
              <w:t>по осложнённым родам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, которые соответствуют критериям в сбалансированной системе показателей управления в соответствии с клиническими протоколами в 63 районных больницах и центрах общей практики.</w:t>
            </w:r>
          </w:p>
          <w:p w:rsidR="002602EA" w:rsidRPr="007E6437" w:rsidRDefault="00C247BF" w:rsidP="00A1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Знаменатель: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</w:t>
            </w:r>
            <w:r w:rsidR="00A137F0" w:rsidRPr="007E6437">
              <w:rPr>
                <w:rFonts w:ascii="Times New Roman" w:hAnsi="Times New Roman" w:cs="Times New Roman"/>
                <w:sz w:val="24"/>
                <w:szCs w:val="24"/>
              </w:rPr>
              <w:t>медицинских записей по осложнённым родам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, отобранных и проверенных (5 на </w:t>
            </w:r>
            <w:r w:rsidR="00A137F0" w:rsidRPr="007E6437">
              <w:rPr>
                <w:rFonts w:ascii="Times New Roman" w:hAnsi="Times New Roman" w:cs="Times New Roman"/>
                <w:sz w:val="24"/>
                <w:szCs w:val="24"/>
              </w:rPr>
              <w:t>медучреждение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) в 63 районных больницах и центрах общей практики.</w:t>
            </w:r>
          </w:p>
        </w:tc>
      </w:tr>
      <w:tr w:rsidR="00C247BF" w:rsidRPr="007E6437" w:rsidTr="003A1A7A">
        <w:tc>
          <w:tcPr>
            <w:tcW w:w="2185" w:type="dxa"/>
            <w:vAlign w:val="center"/>
          </w:tcPr>
          <w:p w:rsidR="002602EA" w:rsidRPr="007E6437" w:rsidRDefault="002602E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3: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родов с участием квалифицированного медицинского персонала (кумулятивное)</w:t>
            </w:r>
          </w:p>
          <w:p w:rsidR="002602EA" w:rsidRPr="007E6437" w:rsidRDefault="002602E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602EA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9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A137F0"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466000</w:t>
            </w:r>
          </w:p>
        </w:tc>
        <w:tc>
          <w:tcPr>
            <w:tcW w:w="9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  <w:r w:rsidR="00A137F0"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A137F0"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30" w:type="dxa"/>
            <w:vAlign w:val="center"/>
          </w:tcPr>
          <w:p w:rsidR="002602EA" w:rsidRPr="007E6437" w:rsidRDefault="002602E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  <w:r w:rsidR="00A137F0"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  <w:vAlign w:val="center"/>
          </w:tcPr>
          <w:p w:rsidR="002602EA" w:rsidRPr="007E6437" w:rsidRDefault="002602EA" w:rsidP="002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2602EA" w:rsidRPr="007E6437" w:rsidRDefault="00C247BF" w:rsidP="002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МЗ / РМИЦ</w:t>
            </w:r>
          </w:p>
        </w:tc>
        <w:tc>
          <w:tcPr>
            <w:tcW w:w="3690" w:type="dxa"/>
            <w:vAlign w:val="center"/>
          </w:tcPr>
          <w:p w:rsidR="002602EA" w:rsidRPr="007E6437" w:rsidRDefault="00A137F0" w:rsidP="00A1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Количество родов в родовспомогательных учреждениях</w:t>
            </w:r>
          </w:p>
        </w:tc>
      </w:tr>
      <w:tr w:rsidR="00A137F0" w:rsidRPr="007E6437" w:rsidTr="003A1A7A">
        <w:tc>
          <w:tcPr>
            <w:tcW w:w="2185" w:type="dxa"/>
            <w:vAlign w:val="center"/>
          </w:tcPr>
          <w:p w:rsidR="00A137F0" w:rsidRPr="007E6437" w:rsidRDefault="00A137F0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Лечение диареи оральной </w:t>
            </w:r>
            <w:proofErr w:type="spellStart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регидратационной</w:t>
            </w:r>
            <w:proofErr w:type="spellEnd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терапией</w:t>
            </w:r>
          </w:p>
        </w:tc>
        <w:tc>
          <w:tcPr>
            <w:tcW w:w="540" w:type="dxa"/>
            <w:vAlign w:val="center"/>
          </w:tcPr>
          <w:p w:rsidR="00A137F0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0" w:type="dxa"/>
            <w:vAlign w:val="center"/>
          </w:tcPr>
          <w:p w:rsidR="00A137F0" w:rsidRPr="007E6437" w:rsidRDefault="00A137F0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A137F0" w:rsidRPr="007E6437" w:rsidRDefault="00A137F0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РМИЦ</w:t>
            </w:r>
          </w:p>
        </w:tc>
        <w:tc>
          <w:tcPr>
            <w:tcW w:w="3690" w:type="dxa"/>
            <w:vAlign w:val="center"/>
          </w:tcPr>
          <w:p w:rsidR="00A137F0" w:rsidRPr="007E6437" w:rsidRDefault="00A137F0" w:rsidP="009B0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Числитель: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до 5 лет с диареей, которые получили ОРТ.</w:t>
            </w:r>
          </w:p>
          <w:p w:rsidR="00A137F0" w:rsidRPr="007E6437" w:rsidRDefault="00A137F0" w:rsidP="00A1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Знаменатель: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до 5 лет с диареей.</w:t>
            </w:r>
          </w:p>
        </w:tc>
      </w:tr>
      <w:tr w:rsidR="00A137F0" w:rsidRPr="007E6437" w:rsidTr="003A1A7A">
        <w:tc>
          <w:tcPr>
            <w:tcW w:w="2185" w:type="dxa"/>
            <w:vAlign w:val="center"/>
          </w:tcPr>
          <w:p w:rsidR="00A137F0" w:rsidRPr="007E6437" w:rsidRDefault="00A137F0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5: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Государственные расходы на здравоохранение в % от общих государственных расходов</w:t>
            </w:r>
          </w:p>
        </w:tc>
        <w:tc>
          <w:tcPr>
            <w:tcW w:w="540" w:type="dxa"/>
            <w:vAlign w:val="center"/>
          </w:tcPr>
          <w:p w:rsidR="00A137F0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≥13</w:t>
            </w:r>
          </w:p>
        </w:tc>
        <w:tc>
          <w:tcPr>
            <w:tcW w:w="930" w:type="dxa"/>
            <w:vAlign w:val="center"/>
          </w:tcPr>
          <w:p w:rsidR="00A137F0" w:rsidRPr="007E6437" w:rsidRDefault="00A137F0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≥13</w:t>
            </w:r>
          </w:p>
        </w:tc>
        <w:tc>
          <w:tcPr>
            <w:tcW w:w="990" w:type="dxa"/>
            <w:vAlign w:val="center"/>
          </w:tcPr>
          <w:p w:rsidR="00A137F0" w:rsidRPr="007E6437" w:rsidRDefault="00A137F0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A137F0" w:rsidRPr="007E6437" w:rsidRDefault="00A137F0" w:rsidP="00A1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3690" w:type="dxa"/>
            <w:vAlign w:val="center"/>
          </w:tcPr>
          <w:p w:rsidR="00A137F0" w:rsidRPr="007E6437" w:rsidRDefault="00A137F0" w:rsidP="00BE3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Числитель: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расходы на здравоохранение.</w:t>
            </w:r>
          </w:p>
          <w:p w:rsidR="00A137F0" w:rsidRPr="007E6437" w:rsidRDefault="00A137F0" w:rsidP="00A1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Знаменатель: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Общие Государственные расходы.</w:t>
            </w:r>
          </w:p>
        </w:tc>
      </w:tr>
      <w:tr w:rsidR="003A1A7A" w:rsidRPr="007E6437" w:rsidTr="003A1A7A">
        <w:trPr>
          <w:trHeight w:val="1115"/>
        </w:trPr>
        <w:tc>
          <w:tcPr>
            <w:tcW w:w="2185" w:type="dxa"/>
            <w:vAlign w:val="center"/>
          </w:tcPr>
          <w:p w:rsidR="003A1A7A" w:rsidRPr="007E6437" w:rsidRDefault="003A1A7A" w:rsidP="00C247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промежуточных результатов</w:t>
            </w:r>
          </w:p>
        </w:tc>
        <w:tc>
          <w:tcPr>
            <w:tcW w:w="540" w:type="dxa"/>
            <w:textDirection w:val="btLr"/>
            <w:vAlign w:val="center"/>
          </w:tcPr>
          <w:p w:rsidR="003A1A7A" w:rsidRPr="007E6437" w:rsidRDefault="003A1A7A" w:rsidP="00013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показатель</w:t>
            </w:r>
          </w:p>
        </w:tc>
        <w:tc>
          <w:tcPr>
            <w:tcW w:w="630" w:type="dxa"/>
            <w:textDirection w:val="btLr"/>
            <w:vAlign w:val="center"/>
          </w:tcPr>
          <w:p w:rsidR="003A1A7A" w:rsidRPr="007E6437" w:rsidRDefault="003A1A7A" w:rsidP="0001352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3A1A7A">
            <w:pPr>
              <w:ind w:left="-11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2013 (исходный)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01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01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01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2016 (среднесрочный)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01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01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2018 (конечная цель)</w:t>
            </w:r>
          </w:p>
        </w:tc>
        <w:tc>
          <w:tcPr>
            <w:tcW w:w="990" w:type="dxa"/>
            <w:vAlign w:val="center"/>
          </w:tcPr>
          <w:p w:rsidR="003A1A7A" w:rsidRPr="007E6437" w:rsidRDefault="003A1A7A" w:rsidP="0001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сбора</w:t>
            </w:r>
          </w:p>
        </w:tc>
        <w:tc>
          <w:tcPr>
            <w:tcW w:w="1440" w:type="dxa"/>
            <w:vAlign w:val="center"/>
          </w:tcPr>
          <w:p w:rsidR="003A1A7A" w:rsidRPr="007E6437" w:rsidRDefault="003A1A7A" w:rsidP="0001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данных</w:t>
            </w:r>
          </w:p>
        </w:tc>
        <w:tc>
          <w:tcPr>
            <w:tcW w:w="3690" w:type="dxa"/>
            <w:vAlign w:val="center"/>
          </w:tcPr>
          <w:p w:rsidR="003A1A7A" w:rsidRPr="007E6437" w:rsidRDefault="003A1A7A" w:rsidP="000135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3A1A7A" w:rsidRPr="007E6437" w:rsidTr="003A1A7A">
        <w:tc>
          <w:tcPr>
            <w:tcW w:w="2185" w:type="dxa"/>
            <w:vAlign w:val="center"/>
          </w:tcPr>
          <w:p w:rsidR="003A1A7A" w:rsidRPr="007E6437" w:rsidRDefault="003A1A7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учреждений, которые были надлежащим образом оборудованы для оказания неотложной акушерской и неонатальной помощи</w:t>
            </w:r>
          </w:p>
          <w:p w:rsidR="003A1A7A" w:rsidRPr="007E6437" w:rsidRDefault="003A1A7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A1A7A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3A1A7A" w:rsidRPr="007E6437" w:rsidRDefault="003A1A7A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 (кумулятивно)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Будет опред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елено позднее</w:t>
            </w:r>
          </w:p>
        </w:tc>
        <w:tc>
          <w:tcPr>
            <w:tcW w:w="930" w:type="dxa"/>
            <w:vAlign w:val="center"/>
          </w:tcPr>
          <w:p w:rsidR="003A1A7A" w:rsidRPr="007E6437" w:rsidRDefault="003A1A7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3A1A7A" w:rsidRPr="007E6437" w:rsidRDefault="003A1A7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3A1A7A" w:rsidRPr="007E6437" w:rsidRDefault="003A1A7A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В середи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 в конце проекта</w:t>
            </w:r>
          </w:p>
        </w:tc>
        <w:tc>
          <w:tcPr>
            <w:tcW w:w="1440" w:type="dxa"/>
            <w:vAlign w:val="center"/>
          </w:tcPr>
          <w:p w:rsidR="003A1A7A" w:rsidRPr="007E6437" w:rsidRDefault="00A310D9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МЗ</w:t>
            </w:r>
          </w:p>
        </w:tc>
        <w:tc>
          <w:tcPr>
            <w:tcW w:w="3690" w:type="dxa"/>
            <w:vAlign w:val="center"/>
          </w:tcPr>
          <w:p w:rsidR="003A1A7A" w:rsidRPr="007E6437" w:rsidRDefault="004162CA" w:rsidP="0041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родильных отделений областных больниц и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городских перинатальных центров, имеющих полный комплект базового оборудования, необходимого для оказания неотложной акушерской помощи.</w:t>
            </w:r>
          </w:p>
        </w:tc>
      </w:tr>
      <w:tr w:rsidR="00A310D9" w:rsidRPr="007E6437" w:rsidTr="003A1A7A">
        <w:tc>
          <w:tcPr>
            <w:tcW w:w="2185" w:type="dxa"/>
            <w:vAlign w:val="center"/>
          </w:tcPr>
          <w:p w:rsidR="00A310D9" w:rsidRPr="007E6437" w:rsidRDefault="00A310D9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2: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беременных женщин, получающих любую дородовую помощь</w:t>
            </w:r>
          </w:p>
          <w:p w:rsidR="00A310D9" w:rsidRPr="007E6437" w:rsidRDefault="00A310D9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A310D9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A310D9" w:rsidRPr="007E6437" w:rsidRDefault="00A310D9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Количество (кумулятивно)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148 000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302 000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459 000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609 000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759 000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909 000</w:t>
            </w:r>
          </w:p>
        </w:tc>
        <w:tc>
          <w:tcPr>
            <w:tcW w:w="990" w:type="dxa"/>
            <w:vAlign w:val="center"/>
          </w:tcPr>
          <w:p w:rsidR="00A310D9" w:rsidRPr="007E6437" w:rsidRDefault="00A310D9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A310D9" w:rsidRPr="007E6437" w:rsidRDefault="00A310D9" w:rsidP="002B6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МЗ / РМИЦ</w:t>
            </w:r>
          </w:p>
        </w:tc>
        <w:tc>
          <w:tcPr>
            <w:tcW w:w="3690" w:type="dxa"/>
            <w:vAlign w:val="center"/>
          </w:tcPr>
          <w:p w:rsidR="00A310D9" w:rsidRPr="007E6437" w:rsidRDefault="004162CA" w:rsidP="0041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Число женщин, зарегистрированных для дородовой помощи</w:t>
            </w:r>
          </w:p>
        </w:tc>
      </w:tr>
      <w:tr w:rsidR="00A310D9" w:rsidRPr="007E6437" w:rsidTr="003A1A7A">
        <w:tc>
          <w:tcPr>
            <w:tcW w:w="2185" w:type="dxa"/>
            <w:vAlign w:val="center"/>
          </w:tcPr>
          <w:p w:rsidR="00A310D9" w:rsidRPr="007E6437" w:rsidRDefault="00A310D9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3: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медработников, прошедших обучение по введению и извлечению ВМС</w:t>
            </w:r>
          </w:p>
        </w:tc>
        <w:tc>
          <w:tcPr>
            <w:tcW w:w="540" w:type="dxa"/>
            <w:vAlign w:val="center"/>
          </w:tcPr>
          <w:p w:rsidR="00A310D9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A310D9" w:rsidRPr="007E6437" w:rsidRDefault="00A310D9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Количество (кумулятивно)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0" w:type="dxa"/>
            <w:vAlign w:val="center"/>
          </w:tcPr>
          <w:p w:rsidR="00A310D9" w:rsidRPr="007E6437" w:rsidRDefault="00A310D9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A310D9" w:rsidRPr="007E6437" w:rsidRDefault="00A310D9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РМИЦ / ЮНФПА</w:t>
            </w:r>
          </w:p>
        </w:tc>
        <w:tc>
          <w:tcPr>
            <w:tcW w:w="3690" w:type="dxa"/>
            <w:vAlign w:val="center"/>
          </w:tcPr>
          <w:p w:rsidR="00A310D9" w:rsidRPr="007E6437" w:rsidRDefault="004162CA" w:rsidP="0041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Число медработников, прошедших обучение по введению и извлечению ВМС</w:t>
            </w:r>
          </w:p>
        </w:tc>
      </w:tr>
      <w:tr w:rsidR="00A310D9" w:rsidRPr="007E6437" w:rsidTr="003A1A7A">
        <w:tc>
          <w:tcPr>
            <w:tcW w:w="2185" w:type="dxa"/>
            <w:vAlign w:val="center"/>
          </w:tcPr>
          <w:p w:rsidR="00A310D9" w:rsidRPr="007E6437" w:rsidRDefault="00A310D9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4: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Дети, иммунизированные - в возрасте до 12 месяцев против DPT3</w:t>
            </w:r>
          </w:p>
        </w:tc>
        <w:tc>
          <w:tcPr>
            <w:tcW w:w="540" w:type="dxa"/>
            <w:vAlign w:val="center"/>
          </w:tcPr>
          <w:p w:rsidR="00A310D9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A310D9" w:rsidRPr="007E6437" w:rsidRDefault="00A310D9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Количество (кумулятивно)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275 000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417 000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557 000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697 000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837 000</w:t>
            </w:r>
          </w:p>
        </w:tc>
        <w:tc>
          <w:tcPr>
            <w:tcW w:w="990" w:type="dxa"/>
            <w:vAlign w:val="center"/>
          </w:tcPr>
          <w:p w:rsidR="00A310D9" w:rsidRPr="007E6437" w:rsidRDefault="00A310D9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A310D9" w:rsidRPr="007E6437" w:rsidRDefault="00A310D9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РЦИ</w:t>
            </w:r>
          </w:p>
        </w:tc>
        <w:tc>
          <w:tcPr>
            <w:tcW w:w="3690" w:type="dxa"/>
            <w:vAlign w:val="center"/>
          </w:tcPr>
          <w:p w:rsidR="00A310D9" w:rsidRPr="007E6437" w:rsidRDefault="004162CA" w:rsidP="0041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в возрасте до 1 года, получивших 3 дозы комбинированной вакцины </w:t>
            </w: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PT</w:t>
            </w:r>
          </w:p>
        </w:tc>
      </w:tr>
      <w:tr w:rsidR="00A310D9" w:rsidRPr="007E6437" w:rsidTr="003A1A7A">
        <w:tc>
          <w:tcPr>
            <w:tcW w:w="2185" w:type="dxa"/>
            <w:vAlign w:val="center"/>
          </w:tcPr>
          <w:p w:rsidR="00A310D9" w:rsidRPr="007E6437" w:rsidRDefault="00A310D9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5: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Дети, иммунизированные - в возрасте до 12 месяцев против полиомиелита </w:t>
            </w:r>
          </w:p>
        </w:tc>
        <w:tc>
          <w:tcPr>
            <w:tcW w:w="540" w:type="dxa"/>
            <w:vAlign w:val="center"/>
          </w:tcPr>
          <w:p w:rsidR="00A310D9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A310D9" w:rsidRPr="007E6437" w:rsidRDefault="00A310D9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Количество (кумулятивно)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74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135 000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74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275 000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74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417 000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74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557 000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74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697 000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743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837 000</w:t>
            </w:r>
          </w:p>
        </w:tc>
        <w:tc>
          <w:tcPr>
            <w:tcW w:w="990" w:type="dxa"/>
            <w:vAlign w:val="center"/>
          </w:tcPr>
          <w:p w:rsidR="00A310D9" w:rsidRPr="007E6437" w:rsidRDefault="00A310D9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A310D9" w:rsidRPr="007E6437" w:rsidRDefault="00A310D9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РЦИ</w:t>
            </w:r>
          </w:p>
        </w:tc>
        <w:tc>
          <w:tcPr>
            <w:tcW w:w="3690" w:type="dxa"/>
            <w:vAlign w:val="center"/>
          </w:tcPr>
          <w:p w:rsidR="00A310D9" w:rsidRPr="007E6437" w:rsidRDefault="004162CA" w:rsidP="00416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Число детей в возрасте до 1 года, получивших 3 дозы вакцины </w:t>
            </w: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PV.</w:t>
            </w:r>
          </w:p>
        </w:tc>
      </w:tr>
      <w:tr w:rsidR="00A310D9" w:rsidRPr="007E6437" w:rsidTr="003A1A7A">
        <w:tc>
          <w:tcPr>
            <w:tcW w:w="2185" w:type="dxa"/>
            <w:vAlign w:val="center"/>
          </w:tcPr>
          <w:p w:rsidR="00A310D9" w:rsidRPr="007E6437" w:rsidRDefault="00A310D9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6: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детей, получавших оральные </w:t>
            </w:r>
            <w:proofErr w:type="spellStart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регидратационные</w:t>
            </w:r>
            <w:proofErr w:type="spellEnd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жидкости при диарее или антибиотики при пневмонии</w:t>
            </w:r>
          </w:p>
        </w:tc>
        <w:tc>
          <w:tcPr>
            <w:tcW w:w="540" w:type="dxa"/>
            <w:vAlign w:val="center"/>
          </w:tcPr>
          <w:p w:rsidR="00A310D9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A310D9" w:rsidRPr="007E6437" w:rsidRDefault="00A310D9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Количество (кумулятивно)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53 000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72 000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A3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102 000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127 000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152 000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177 000</w:t>
            </w:r>
          </w:p>
        </w:tc>
        <w:tc>
          <w:tcPr>
            <w:tcW w:w="990" w:type="dxa"/>
            <w:vAlign w:val="center"/>
          </w:tcPr>
          <w:p w:rsidR="00A310D9" w:rsidRPr="007E6437" w:rsidRDefault="00A310D9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A310D9" w:rsidRPr="007E6437" w:rsidRDefault="00A310D9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МЗ / РМИЦ</w:t>
            </w:r>
          </w:p>
        </w:tc>
        <w:tc>
          <w:tcPr>
            <w:tcW w:w="3690" w:type="dxa"/>
            <w:vAlign w:val="center"/>
          </w:tcPr>
          <w:p w:rsidR="00A310D9" w:rsidRPr="007E6437" w:rsidRDefault="004162CA" w:rsidP="005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Общее число детей, проходящих лечение в соответствии с протоколами ИВБДВ </w:t>
            </w:r>
            <w:r w:rsidR="00532CF0" w:rsidRPr="007E643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диареи и пневмонии.</w:t>
            </w:r>
          </w:p>
        </w:tc>
      </w:tr>
      <w:tr w:rsidR="00A310D9" w:rsidRPr="007E6437" w:rsidTr="003A1A7A">
        <w:tc>
          <w:tcPr>
            <w:tcW w:w="2185" w:type="dxa"/>
            <w:vAlign w:val="center"/>
          </w:tcPr>
          <w:p w:rsidR="00A310D9" w:rsidRPr="007E6437" w:rsidRDefault="00A310D9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7: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0D9" w:rsidRPr="007E6437" w:rsidRDefault="00A310D9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Доля ВИЧ-позитивных беременных женщин, получавших антиретровирусные препараты для снижения риска передачи вируса от матери ребёнку</w:t>
            </w:r>
          </w:p>
        </w:tc>
        <w:tc>
          <w:tcPr>
            <w:tcW w:w="540" w:type="dxa"/>
            <w:vAlign w:val="center"/>
          </w:tcPr>
          <w:p w:rsidR="00A310D9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A310D9" w:rsidRPr="007E6437" w:rsidRDefault="00A310D9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Доля (пропорция)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30" w:type="dxa"/>
            <w:vAlign w:val="center"/>
          </w:tcPr>
          <w:p w:rsidR="00A310D9" w:rsidRPr="007E6437" w:rsidRDefault="00A310D9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0" w:type="dxa"/>
            <w:vAlign w:val="center"/>
          </w:tcPr>
          <w:p w:rsidR="00A310D9" w:rsidRPr="007E6437" w:rsidRDefault="00A310D9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A310D9" w:rsidRPr="007E6437" w:rsidRDefault="00A310D9" w:rsidP="00A31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МЗ / Республиканский Центр СПИДа (Форма 4 б)</w:t>
            </w:r>
          </w:p>
        </w:tc>
        <w:tc>
          <w:tcPr>
            <w:tcW w:w="3690" w:type="dxa"/>
            <w:vAlign w:val="center"/>
          </w:tcPr>
          <w:p w:rsidR="00532CF0" w:rsidRPr="007E6437" w:rsidRDefault="00532CF0" w:rsidP="005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Числитель: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ВИЧ-положительных беременных женщин, которые получали АРВ-препараты для ППМР</w:t>
            </w:r>
          </w:p>
          <w:p w:rsidR="00A310D9" w:rsidRPr="007E6437" w:rsidRDefault="00532CF0" w:rsidP="005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Знаменатель: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родивших ВИЧ-инфицированных женщин</w:t>
            </w:r>
          </w:p>
        </w:tc>
      </w:tr>
      <w:tr w:rsidR="004162CA" w:rsidRPr="007E6437" w:rsidTr="003A1A7A">
        <w:tc>
          <w:tcPr>
            <w:tcW w:w="2185" w:type="dxa"/>
            <w:vAlign w:val="center"/>
          </w:tcPr>
          <w:p w:rsidR="004162CA" w:rsidRPr="007E6437" w:rsidRDefault="004162C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8: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семейных врачей, фельдшеров, врачей - фтизиатров и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медсестёр, прошедших подготовку по клиническим протоколам и руководствам по туберкулёзу</w:t>
            </w:r>
          </w:p>
        </w:tc>
        <w:tc>
          <w:tcPr>
            <w:tcW w:w="540" w:type="dxa"/>
            <w:vAlign w:val="center"/>
          </w:tcPr>
          <w:p w:rsidR="004162CA" w:rsidRPr="007E6437" w:rsidRDefault="000070E2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4162CA" w:rsidRPr="007E6437" w:rsidRDefault="004162CA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Количество (кумул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ятивно)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3 300</w:t>
            </w:r>
          </w:p>
        </w:tc>
        <w:tc>
          <w:tcPr>
            <w:tcW w:w="990" w:type="dxa"/>
            <w:vAlign w:val="center"/>
          </w:tcPr>
          <w:p w:rsidR="004162CA" w:rsidRPr="007E6437" w:rsidRDefault="004162CA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4162CA" w:rsidRPr="007E6437" w:rsidRDefault="004162CA" w:rsidP="00A45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МЗ / KSMIRC</w:t>
            </w: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КГМИПиПК</w:t>
            </w:r>
            <w:proofErr w:type="spellEnd"/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?)</w:t>
            </w:r>
          </w:p>
        </w:tc>
        <w:tc>
          <w:tcPr>
            <w:tcW w:w="3690" w:type="dxa"/>
            <w:vAlign w:val="center"/>
          </w:tcPr>
          <w:p w:rsidR="004162CA" w:rsidRPr="007E6437" w:rsidRDefault="00532CF0" w:rsidP="005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Число семейных врачей, фельдшеров, врачей - фтизиатров и медсестёр, прошедших подготовку по клиническим протоколам и руководствам по туберкулёзу</w:t>
            </w:r>
          </w:p>
        </w:tc>
      </w:tr>
      <w:tr w:rsidR="004162CA" w:rsidRPr="007E6437" w:rsidTr="003A1A7A">
        <w:tc>
          <w:tcPr>
            <w:tcW w:w="2185" w:type="dxa"/>
            <w:vAlign w:val="center"/>
          </w:tcPr>
          <w:p w:rsidR="004162CA" w:rsidRPr="007E6437" w:rsidRDefault="004162C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9: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семейных врачей, фельдшеров и медсестёр, прошедших подготовку по ССЗ</w:t>
            </w:r>
          </w:p>
        </w:tc>
        <w:tc>
          <w:tcPr>
            <w:tcW w:w="540" w:type="dxa"/>
            <w:vAlign w:val="center"/>
          </w:tcPr>
          <w:p w:rsidR="004162CA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4162CA" w:rsidRPr="007E6437" w:rsidRDefault="004162CA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Количество (кумулятивно)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3 200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990" w:type="dxa"/>
            <w:vAlign w:val="center"/>
          </w:tcPr>
          <w:p w:rsidR="004162CA" w:rsidRPr="007E6437" w:rsidRDefault="004162CA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4162CA" w:rsidRPr="007E6437" w:rsidRDefault="004162CA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KSMIRC</w:t>
            </w: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/ Национальный центр кардиологии</w:t>
            </w:r>
          </w:p>
        </w:tc>
        <w:tc>
          <w:tcPr>
            <w:tcW w:w="3690" w:type="dxa"/>
            <w:vAlign w:val="center"/>
          </w:tcPr>
          <w:p w:rsidR="004162CA" w:rsidRPr="007E6437" w:rsidRDefault="00532CF0" w:rsidP="005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Число семейных врачей, фельдшеров и медсестёр, прошедших подготовку по клиническим протоколам по сердечно-сосудистым заболеваниям</w:t>
            </w:r>
          </w:p>
        </w:tc>
      </w:tr>
      <w:tr w:rsidR="004162CA" w:rsidRPr="007E6437" w:rsidTr="00A310D9">
        <w:tc>
          <w:tcPr>
            <w:tcW w:w="2185" w:type="dxa"/>
            <w:vAlign w:val="center"/>
          </w:tcPr>
          <w:p w:rsidR="004162CA" w:rsidRPr="007E6437" w:rsidRDefault="004162C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10: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Процент отрицательных отклонений по исполнению бюджета здравоохранения от первоначально утверждённого бюджета и ежеквартальных ассигнований и исполнение бюджета здравоохранения</w:t>
            </w:r>
          </w:p>
        </w:tc>
        <w:tc>
          <w:tcPr>
            <w:tcW w:w="540" w:type="dxa"/>
            <w:vAlign w:val="center"/>
          </w:tcPr>
          <w:p w:rsidR="004162CA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4162CA" w:rsidRPr="007E6437" w:rsidRDefault="004162CA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A3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A3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A3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A3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A31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90" w:type="dxa"/>
            <w:vAlign w:val="center"/>
          </w:tcPr>
          <w:p w:rsidR="004162CA" w:rsidRPr="007E6437" w:rsidRDefault="004162CA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4162CA" w:rsidRPr="007E6437" w:rsidRDefault="004162CA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МФ</w:t>
            </w:r>
          </w:p>
        </w:tc>
        <w:tc>
          <w:tcPr>
            <w:tcW w:w="3690" w:type="dxa"/>
            <w:vAlign w:val="center"/>
          </w:tcPr>
          <w:p w:rsidR="004162CA" w:rsidRPr="007E6437" w:rsidRDefault="00532CF0" w:rsidP="005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Показатель исполнения бюджета по сравнению с утверждённым бюджетом.</w:t>
            </w:r>
          </w:p>
        </w:tc>
      </w:tr>
      <w:tr w:rsidR="004162CA" w:rsidRPr="007E6437" w:rsidTr="003A1A7A">
        <w:tc>
          <w:tcPr>
            <w:tcW w:w="2185" w:type="dxa"/>
            <w:vAlign w:val="center"/>
          </w:tcPr>
          <w:p w:rsidR="004162CA" w:rsidRPr="007E6437" w:rsidRDefault="004162C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11: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ПФО, приемлемых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МАР, в установленные сроки в соответствии с Соглашением о финансировании</w:t>
            </w:r>
          </w:p>
        </w:tc>
        <w:tc>
          <w:tcPr>
            <w:tcW w:w="540" w:type="dxa"/>
            <w:vAlign w:val="center"/>
          </w:tcPr>
          <w:p w:rsidR="004162CA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4162CA" w:rsidRPr="007E6437" w:rsidRDefault="004162CA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0" w:type="dxa"/>
            <w:vAlign w:val="center"/>
          </w:tcPr>
          <w:p w:rsidR="004162CA" w:rsidRPr="007E6437" w:rsidRDefault="004162CA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Поквартально </w:t>
            </w:r>
          </w:p>
        </w:tc>
        <w:tc>
          <w:tcPr>
            <w:tcW w:w="1440" w:type="dxa"/>
            <w:vAlign w:val="center"/>
          </w:tcPr>
          <w:p w:rsidR="004162CA" w:rsidRPr="007E6437" w:rsidRDefault="004162CA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</w:p>
        </w:tc>
        <w:tc>
          <w:tcPr>
            <w:tcW w:w="3690" w:type="dxa"/>
            <w:vAlign w:val="center"/>
          </w:tcPr>
          <w:p w:rsidR="004162CA" w:rsidRPr="007E6437" w:rsidRDefault="00532CF0" w:rsidP="005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ПФО должны быть представлены в течение 75 дней после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окончания каждого отчётного периода (ежеквартально).</w:t>
            </w:r>
          </w:p>
        </w:tc>
      </w:tr>
      <w:tr w:rsidR="004162CA" w:rsidRPr="007E6437" w:rsidTr="003A1A7A">
        <w:tc>
          <w:tcPr>
            <w:tcW w:w="2185" w:type="dxa"/>
            <w:vAlign w:val="center"/>
          </w:tcPr>
          <w:p w:rsidR="004162CA" w:rsidRPr="007E6437" w:rsidRDefault="004162C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Показатель 12: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Доля семей с детьми, получающими социальную помощь (ЕПМС), которые зарегистрированы в электронном виде</w:t>
            </w:r>
          </w:p>
        </w:tc>
        <w:tc>
          <w:tcPr>
            <w:tcW w:w="540" w:type="dxa"/>
            <w:vAlign w:val="center"/>
          </w:tcPr>
          <w:p w:rsidR="004162CA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4162CA" w:rsidRPr="007E6437" w:rsidRDefault="004162CA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0" w:type="dxa"/>
            <w:vAlign w:val="center"/>
          </w:tcPr>
          <w:p w:rsidR="004162CA" w:rsidRPr="007E6437" w:rsidRDefault="004162CA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4162CA" w:rsidRPr="007E6437" w:rsidRDefault="004162CA" w:rsidP="003A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Электронный регистр МТСР</w:t>
            </w:r>
          </w:p>
        </w:tc>
        <w:tc>
          <w:tcPr>
            <w:tcW w:w="3690" w:type="dxa"/>
            <w:vAlign w:val="center"/>
          </w:tcPr>
          <w:p w:rsidR="004162CA" w:rsidRPr="007E6437" w:rsidRDefault="00532CF0" w:rsidP="0053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Семьи, которые сертифицированы и зарегистрированы в электронном виде в Информационной системе социального реестра.</w:t>
            </w:r>
          </w:p>
        </w:tc>
      </w:tr>
      <w:tr w:rsidR="004162CA" w:rsidRPr="007E6437" w:rsidTr="003A1A7A">
        <w:tc>
          <w:tcPr>
            <w:tcW w:w="2185" w:type="dxa"/>
            <w:vAlign w:val="center"/>
          </w:tcPr>
          <w:p w:rsidR="004162CA" w:rsidRPr="007E6437" w:rsidRDefault="004162C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13: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Число районов, в которых была полностью развёрнута Информационная система социального учёта</w:t>
            </w:r>
          </w:p>
        </w:tc>
        <w:tc>
          <w:tcPr>
            <w:tcW w:w="540" w:type="dxa"/>
            <w:vAlign w:val="center"/>
          </w:tcPr>
          <w:p w:rsidR="004162CA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4162CA" w:rsidRPr="007E6437" w:rsidRDefault="004162CA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0" w:type="dxa"/>
            <w:vAlign w:val="center"/>
          </w:tcPr>
          <w:p w:rsidR="004162CA" w:rsidRPr="007E6437" w:rsidRDefault="004162CA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4162CA" w:rsidRPr="007E6437" w:rsidRDefault="004162CA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Электронный регистр МТСР</w:t>
            </w:r>
          </w:p>
        </w:tc>
        <w:tc>
          <w:tcPr>
            <w:tcW w:w="3690" w:type="dxa"/>
            <w:vAlign w:val="center"/>
          </w:tcPr>
          <w:p w:rsidR="004162CA" w:rsidRPr="007E6437" w:rsidRDefault="00753D43" w:rsidP="0075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Районы, в которых управление социальными программами (включая ЕПМС) полностью перешли на новую электронную платформу Информационной системы Социального реестра, включая согласование бизнес-процессов и полное использование электронного документооборота при определении и выплате пособий, а также Автоматическое генерирование заявок на финансирование и отчётов (*).</w:t>
            </w:r>
          </w:p>
        </w:tc>
      </w:tr>
      <w:tr w:rsidR="004162CA" w:rsidRPr="007E6437" w:rsidTr="003A1A7A">
        <w:tc>
          <w:tcPr>
            <w:tcW w:w="2185" w:type="dxa"/>
            <w:vAlign w:val="center"/>
          </w:tcPr>
          <w:p w:rsidR="004162CA" w:rsidRPr="007E6437" w:rsidRDefault="004162CA" w:rsidP="00C24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14: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 «Дорожная карта» по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реформированию службы инвалидности разработана</w:t>
            </w:r>
          </w:p>
        </w:tc>
        <w:tc>
          <w:tcPr>
            <w:tcW w:w="540" w:type="dxa"/>
            <w:vAlign w:val="center"/>
          </w:tcPr>
          <w:p w:rsidR="004162CA" w:rsidRPr="007E6437" w:rsidRDefault="000070E2" w:rsidP="001F0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borderBox>
                  <m:borderBox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borderBoxPr>
                  <m:e/>
                </m:borderBox>
              </m:oMath>
            </m:oMathPara>
          </w:p>
        </w:tc>
        <w:tc>
          <w:tcPr>
            <w:tcW w:w="630" w:type="dxa"/>
            <w:vAlign w:val="center"/>
          </w:tcPr>
          <w:p w:rsidR="004162CA" w:rsidRPr="007E6437" w:rsidRDefault="004162CA" w:rsidP="003A1A7A">
            <w:pPr>
              <w:ind w:left="-25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EF1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30" w:type="dxa"/>
            <w:vAlign w:val="center"/>
          </w:tcPr>
          <w:p w:rsidR="004162CA" w:rsidRPr="007E6437" w:rsidRDefault="004162CA" w:rsidP="0001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0" w:type="dxa"/>
            <w:vAlign w:val="center"/>
          </w:tcPr>
          <w:p w:rsidR="004162CA" w:rsidRPr="007E6437" w:rsidRDefault="004162CA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4162CA" w:rsidRPr="007E6437" w:rsidRDefault="004162CA" w:rsidP="0001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МТСР</w:t>
            </w:r>
          </w:p>
        </w:tc>
        <w:tc>
          <w:tcPr>
            <w:tcW w:w="3690" w:type="dxa"/>
            <w:vAlign w:val="center"/>
          </w:tcPr>
          <w:p w:rsidR="004162CA" w:rsidRPr="007E6437" w:rsidRDefault="00753D43" w:rsidP="0075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 xml:space="preserve">Будет разработана дорожная карта. Она будет включать меры, направленные на: улучшение 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инвалидности и сертификации в соответствии с </w:t>
            </w:r>
            <w:r w:rsidRPr="007E64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IFC</w:t>
            </w:r>
            <w:r w:rsidRPr="007E6437">
              <w:rPr>
                <w:rFonts w:ascii="Times New Roman" w:hAnsi="Times New Roman" w:cs="Times New Roman"/>
                <w:sz w:val="24"/>
                <w:szCs w:val="24"/>
              </w:rPr>
              <w:t>; Предложены поправки к нормативно - правовым актам; улучшен обмен данными между различными ведомствами для усиления предоставления гарантированного пакета государственных пособий.</w:t>
            </w:r>
          </w:p>
        </w:tc>
      </w:tr>
    </w:tbl>
    <w:p w:rsidR="0007727F" w:rsidRPr="007E6437" w:rsidRDefault="0007727F" w:rsidP="001F0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727F" w:rsidRPr="007E6437" w:rsidRDefault="0007727F" w:rsidP="005D51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437">
        <w:rPr>
          <w:rFonts w:ascii="Times New Roman" w:hAnsi="Times New Roman" w:cs="Times New Roman"/>
          <w:sz w:val="24"/>
          <w:szCs w:val="24"/>
        </w:rPr>
        <w:t xml:space="preserve">(*) Информационная система социального реестра была введена в 2014 году в 50 </w:t>
      </w:r>
      <w:r w:rsidR="00A310D9" w:rsidRPr="007E6437">
        <w:rPr>
          <w:rFonts w:ascii="Times New Roman" w:hAnsi="Times New Roman" w:cs="Times New Roman"/>
          <w:sz w:val="24"/>
          <w:szCs w:val="24"/>
        </w:rPr>
        <w:t>район</w:t>
      </w:r>
      <w:r w:rsidRPr="007E6437">
        <w:rPr>
          <w:rFonts w:ascii="Times New Roman" w:hAnsi="Times New Roman" w:cs="Times New Roman"/>
          <w:sz w:val="24"/>
          <w:szCs w:val="24"/>
        </w:rPr>
        <w:t>ах и к 2016 году была введена в действие в 57 районах, однако она использовалась лишь частично, поскольку не все е</w:t>
      </w:r>
      <w:r w:rsidR="00A310D9" w:rsidRPr="007E6437">
        <w:rPr>
          <w:rFonts w:ascii="Times New Roman" w:hAnsi="Times New Roman" w:cs="Times New Roman"/>
          <w:sz w:val="24"/>
          <w:szCs w:val="24"/>
        </w:rPr>
        <w:t>ё</w:t>
      </w:r>
      <w:r w:rsidRPr="007E6437">
        <w:rPr>
          <w:rFonts w:ascii="Times New Roman" w:hAnsi="Times New Roman" w:cs="Times New Roman"/>
          <w:sz w:val="24"/>
          <w:szCs w:val="24"/>
        </w:rPr>
        <w:t xml:space="preserve"> функции по поддержке администрирования социальных программ были использованы</w:t>
      </w:r>
      <w:r w:rsidR="00A310D9" w:rsidRPr="007E6437">
        <w:rPr>
          <w:rFonts w:ascii="Times New Roman" w:hAnsi="Times New Roman" w:cs="Times New Roman"/>
          <w:sz w:val="24"/>
          <w:szCs w:val="24"/>
        </w:rPr>
        <w:t>,</w:t>
      </w:r>
      <w:r w:rsidRPr="007E6437">
        <w:rPr>
          <w:rFonts w:ascii="Times New Roman" w:hAnsi="Times New Roman" w:cs="Times New Roman"/>
          <w:sz w:val="24"/>
          <w:szCs w:val="24"/>
        </w:rPr>
        <w:t xml:space="preserve"> и / или бизнес-процесс был </w:t>
      </w:r>
      <w:r w:rsidR="00A310D9" w:rsidRPr="007E6437">
        <w:rPr>
          <w:rFonts w:ascii="Times New Roman" w:hAnsi="Times New Roman" w:cs="Times New Roman"/>
          <w:sz w:val="24"/>
          <w:szCs w:val="24"/>
        </w:rPr>
        <w:t>не полностью совместимым</w:t>
      </w:r>
      <w:r w:rsidRPr="007E6437">
        <w:rPr>
          <w:rFonts w:ascii="Times New Roman" w:hAnsi="Times New Roman" w:cs="Times New Roman"/>
          <w:sz w:val="24"/>
          <w:szCs w:val="24"/>
        </w:rPr>
        <w:t xml:space="preserve"> с новой электронной платформой.</w:t>
      </w:r>
    </w:p>
    <w:sectPr w:rsidR="0007727F" w:rsidRPr="007E6437" w:rsidSect="00077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E2" w:rsidRDefault="000070E2" w:rsidP="00EC02ED">
      <w:pPr>
        <w:spacing w:after="0" w:line="240" w:lineRule="auto"/>
      </w:pPr>
      <w:r>
        <w:separator/>
      </w:r>
    </w:p>
  </w:endnote>
  <w:endnote w:type="continuationSeparator" w:id="0">
    <w:p w:rsidR="000070E2" w:rsidRDefault="000070E2" w:rsidP="00EC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E2" w:rsidRDefault="000070E2" w:rsidP="00EC02ED">
      <w:pPr>
        <w:spacing w:after="0" w:line="240" w:lineRule="auto"/>
      </w:pPr>
      <w:r>
        <w:separator/>
      </w:r>
    </w:p>
  </w:footnote>
  <w:footnote w:type="continuationSeparator" w:id="0">
    <w:p w:rsidR="000070E2" w:rsidRDefault="000070E2" w:rsidP="00EC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4"/>
        <w:szCs w:val="24"/>
      </w:rPr>
      <w:id w:val="-1528479890"/>
      <w:docPartObj>
        <w:docPartGallery w:val="Page Numbers (Top of Page)"/>
        <w:docPartUnique/>
      </w:docPartObj>
    </w:sdtPr>
    <w:sdtEndPr/>
    <w:sdtContent>
      <w:p w:rsidR="00F773AB" w:rsidRPr="009B79C9" w:rsidRDefault="00F773AB">
        <w:pPr>
          <w:pStyle w:val="a7"/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9B79C9">
          <w:rPr>
            <w:rFonts w:asciiTheme="majorHAnsi" w:eastAsiaTheme="majorEastAsia" w:hAnsiTheme="majorHAnsi" w:cstheme="majorBidi"/>
            <w:sz w:val="24"/>
            <w:szCs w:val="24"/>
          </w:rPr>
          <w:t xml:space="preserve">– </w:t>
        </w:r>
        <w:r w:rsidRPr="009B79C9">
          <w:rPr>
            <w:rFonts w:eastAsiaTheme="minorEastAsia"/>
            <w:sz w:val="24"/>
            <w:szCs w:val="24"/>
          </w:rPr>
          <w:fldChar w:fldCharType="begin"/>
        </w:r>
        <w:r w:rsidRPr="009B79C9">
          <w:rPr>
            <w:sz w:val="24"/>
            <w:szCs w:val="24"/>
          </w:rPr>
          <w:instrText>PAGE    \* MERGEFORMAT</w:instrText>
        </w:r>
        <w:r w:rsidRPr="009B79C9">
          <w:rPr>
            <w:rFonts w:eastAsiaTheme="minorEastAsia"/>
            <w:sz w:val="24"/>
            <w:szCs w:val="24"/>
          </w:rPr>
          <w:fldChar w:fldCharType="separate"/>
        </w:r>
        <w:r w:rsidR="00624953" w:rsidRPr="00624953">
          <w:rPr>
            <w:rFonts w:asciiTheme="majorHAnsi" w:eastAsiaTheme="majorEastAsia" w:hAnsiTheme="majorHAnsi" w:cstheme="majorBidi"/>
            <w:noProof/>
            <w:sz w:val="24"/>
            <w:szCs w:val="24"/>
          </w:rPr>
          <w:t>13</w:t>
        </w:r>
        <w:r w:rsidRPr="009B79C9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  <w:r w:rsidRPr="009B79C9">
          <w:rPr>
            <w:rFonts w:asciiTheme="majorHAnsi" w:eastAsiaTheme="majorEastAsia" w:hAnsiTheme="majorHAnsi" w:cstheme="majorBidi"/>
            <w:sz w:val="24"/>
            <w:szCs w:val="24"/>
          </w:rPr>
          <w:t xml:space="preserve"> –</w:t>
        </w:r>
      </w:p>
    </w:sdtContent>
  </w:sdt>
  <w:p w:rsidR="00F773AB" w:rsidRDefault="00F773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E5DAD"/>
    <w:multiLevelType w:val="hybridMultilevel"/>
    <w:tmpl w:val="05AE51F0"/>
    <w:lvl w:ilvl="0" w:tplc="AD62161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17A7"/>
    <w:multiLevelType w:val="hybridMultilevel"/>
    <w:tmpl w:val="F4562AC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210D"/>
    <w:multiLevelType w:val="hybridMultilevel"/>
    <w:tmpl w:val="5B449D3A"/>
    <w:lvl w:ilvl="0" w:tplc="FD403A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FCCF2EC">
      <w:start w:val="1"/>
      <w:numFmt w:val="upperLetter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22BB7"/>
    <w:multiLevelType w:val="hybridMultilevel"/>
    <w:tmpl w:val="676E7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B5756"/>
    <w:multiLevelType w:val="hybridMultilevel"/>
    <w:tmpl w:val="7BF00844"/>
    <w:lvl w:ilvl="0" w:tplc="64125B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7E56"/>
    <w:multiLevelType w:val="hybridMultilevel"/>
    <w:tmpl w:val="676E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DA"/>
    <w:rsid w:val="000070E2"/>
    <w:rsid w:val="0007727F"/>
    <w:rsid w:val="000807BB"/>
    <w:rsid w:val="000D5A4A"/>
    <w:rsid w:val="00116222"/>
    <w:rsid w:val="001361DA"/>
    <w:rsid w:val="001432DA"/>
    <w:rsid w:val="00181780"/>
    <w:rsid w:val="001846CD"/>
    <w:rsid w:val="00193EA8"/>
    <w:rsid w:val="001B1457"/>
    <w:rsid w:val="001D09F4"/>
    <w:rsid w:val="001F08CB"/>
    <w:rsid w:val="001F2658"/>
    <w:rsid w:val="00207644"/>
    <w:rsid w:val="0023670C"/>
    <w:rsid w:val="002602EA"/>
    <w:rsid w:val="0026320E"/>
    <w:rsid w:val="00287208"/>
    <w:rsid w:val="002B5F5D"/>
    <w:rsid w:val="002D49DB"/>
    <w:rsid w:val="002E216A"/>
    <w:rsid w:val="003232A5"/>
    <w:rsid w:val="00342BC4"/>
    <w:rsid w:val="00346752"/>
    <w:rsid w:val="0035274C"/>
    <w:rsid w:val="00395E87"/>
    <w:rsid w:val="003A1A7A"/>
    <w:rsid w:val="003A590F"/>
    <w:rsid w:val="003F2FFF"/>
    <w:rsid w:val="00402281"/>
    <w:rsid w:val="004162CA"/>
    <w:rsid w:val="00466D3E"/>
    <w:rsid w:val="00481149"/>
    <w:rsid w:val="00487628"/>
    <w:rsid w:val="004B1834"/>
    <w:rsid w:val="004B4AEF"/>
    <w:rsid w:val="00517C83"/>
    <w:rsid w:val="00532CF0"/>
    <w:rsid w:val="00562D03"/>
    <w:rsid w:val="00570A91"/>
    <w:rsid w:val="00593575"/>
    <w:rsid w:val="005B7BCE"/>
    <w:rsid w:val="005C346F"/>
    <w:rsid w:val="005D51F9"/>
    <w:rsid w:val="005F5019"/>
    <w:rsid w:val="00624953"/>
    <w:rsid w:val="006329D8"/>
    <w:rsid w:val="006336AB"/>
    <w:rsid w:val="006A0D89"/>
    <w:rsid w:val="006E3071"/>
    <w:rsid w:val="007050AE"/>
    <w:rsid w:val="00710888"/>
    <w:rsid w:val="00744BAA"/>
    <w:rsid w:val="00753D43"/>
    <w:rsid w:val="00756737"/>
    <w:rsid w:val="007C24BE"/>
    <w:rsid w:val="007D1B88"/>
    <w:rsid w:val="007E6437"/>
    <w:rsid w:val="00801E6F"/>
    <w:rsid w:val="008676FF"/>
    <w:rsid w:val="008824E0"/>
    <w:rsid w:val="00882A73"/>
    <w:rsid w:val="00895910"/>
    <w:rsid w:val="008A36E1"/>
    <w:rsid w:val="00943C96"/>
    <w:rsid w:val="009830D4"/>
    <w:rsid w:val="009A7E1C"/>
    <w:rsid w:val="009B79C9"/>
    <w:rsid w:val="009F2F47"/>
    <w:rsid w:val="009F77FA"/>
    <w:rsid w:val="00A137F0"/>
    <w:rsid w:val="00A139F5"/>
    <w:rsid w:val="00A310D9"/>
    <w:rsid w:val="00A50204"/>
    <w:rsid w:val="00A62593"/>
    <w:rsid w:val="00A65666"/>
    <w:rsid w:val="00A83315"/>
    <w:rsid w:val="00A86CF1"/>
    <w:rsid w:val="00A91925"/>
    <w:rsid w:val="00AA4159"/>
    <w:rsid w:val="00AB176B"/>
    <w:rsid w:val="00AB256A"/>
    <w:rsid w:val="00AD3C42"/>
    <w:rsid w:val="00B235E3"/>
    <w:rsid w:val="00B310B2"/>
    <w:rsid w:val="00B61190"/>
    <w:rsid w:val="00B81BEE"/>
    <w:rsid w:val="00BA74C8"/>
    <w:rsid w:val="00BB5047"/>
    <w:rsid w:val="00BD6444"/>
    <w:rsid w:val="00BD6539"/>
    <w:rsid w:val="00C0030F"/>
    <w:rsid w:val="00C12333"/>
    <w:rsid w:val="00C247BF"/>
    <w:rsid w:val="00C41CF7"/>
    <w:rsid w:val="00C502D8"/>
    <w:rsid w:val="00C80117"/>
    <w:rsid w:val="00CA47AB"/>
    <w:rsid w:val="00CC6589"/>
    <w:rsid w:val="00CF0DDC"/>
    <w:rsid w:val="00D05B85"/>
    <w:rsid w:val="00D10D75"/>
    <w:rsid w:val="00D209A1"/>
    <w:rsid w:val="00D24EA6"/>
    <w:rsid w:val="00D5420B"/>
    <w:rsid w:val="00D735A0"/>
    <w:rsid w:val="00D902B4"/>
    <w:rsid w:val="00DB16FA"/>
    <w:rsid w:val="00E405F5"/>
    <w:rsid w:val="00E45349"/>
    <w:rsid w:val="00E531C3"/>
    <w:rsid w:val="00E54FCD"/>
    <w:rsid w:val="00E90F17"/>
    <w:rsid w:val="00EC02ED"/>
    <w:rsid w:val="00ED4D3C"/>
    <w:rsid w:val="00EF1F69"/>
    <w:rsid w:val="00F01C84"/>
    <w:rsid w:val="00F0683C"/>
    <w:rsid w:val="00F773AB"/>
    <w:rsid w:val="00FC260A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D0A0-1C9B-4EA9-A7CC-ED14733D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16"/>
    <w:pPr>
      <w:ind w:left="720"/>
      <w:contextualSpacing/>
    </w:pPr>
  </w:style>
  <w:style w:type="table" w:styleId="a4">
    <w:name w:val="Table Grid"/>
    <w:basedOn w:val="a1"/>
    <w:uiPriority w:val="59"/>
    <w:rsid w:val="00A9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6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75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C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02ED"/>
  </w:style>
  <w:style w:type="paragraph" w:styleId="a9">
    <w:name w:val="footer"/>
    <w:basedOn w:val="a"/>
    <w:link w:val="aa"/>
    <w:uiPriority w:val="99"/>
    <w:unhideWhenUsed/>
    <w:rsid w:val="00EC02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0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13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Sergei V. Gavrilin</dc:creator>
  <cp:lastModifiedBy>Kerezgul Beishebaeva</cp:lastModifiedBy>
  <cp:revision>39</cp:revision>
  <cp:lastPrinted>2017-08-30T09:24:00Z</cp:lastPrinted>
  <dcterms:created xsi:type="dcterms:W3CDTF">2017-06-21T05:27:00Z</dcterms:created>
  <dcterms:modified xsi:type="dcterms:W3CDTF">2017-09-08T06:34:00Z</dcterms:modified>
</cp:coreProperties>
</file>