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6" w:rsidRPr="00980E39" w:rsidRDefault="00734C76" w:rsidP="00734C76">
      <w:pPr>
        <w:spacing w:after="0"/>
        <w:jc w:val="center"/>
        <w:rPr>
          <w:rFonts w:ascii="Times New Roman" w:hAnsi="Times New Roman" w:cs="Times New Roman"/>
          <w:b/>
          <w:sz w:val="28"/>
          <w:szCs w:val="28"/>
          <w:lang w:val="ru-RU"/>
        </w:rPr>
      </w:pPr>
      <w:r w:rsidRPr="00980E39">
        <w:rPr>
          <w:rFonts w:ascii="Times New Roman" w:hAnsi="Times New Roman" w:cs="Times New Roman"/>
          <w:b/>
          <w:sz w:val="28"/>
          <w:szCs w:val="28"/>
          <w:lang w:val="ru-RU"/>
        </w:rPr>
        <w:t>СРАВНИТЕЛЬНАЯ ТАБЛИЦА</w:t>
      </w:r>
    </w:p>
    <w:p w:rsidR="008D5E05" w:rsidRPr="00980E39" w:rsidRDefault="00734C76" w:rsidP="008D5E05">
      <w:pPr>
        <w:spacing w:after="0"/>
        <w:contextualSpacing/>
        <w:jc w:val="center"/>
        <w:rPr>
          <w:rFonts w:ascii="Times New Roman" w:hAnsi="Times New Roman" w:cs="Times New Roman"/>
          <w:b/>
          <w:sz w:val="24"/>
          <w:szCs w:val="24"/>
          <w:lang w:val="ru-RU"/>
        </w:rPr>
      </w:pPr>
      <w:r w:rsidRPr="00980E39">
        <w:rPr>
          <w:rFonts w:ascii="Times New Roman" w:hAnsi="Times New Roman" w:cs="Times New Roman"/>
          <w:b/>
          <w:sz w:val="24"/>
          <w:szCs w:val="24"/>
          <w:lang w:val="ru-RU"/>
        </w:rPr>
        <w:t xml:space="preserve">к проекту </w:t>
      </w:r>
      <w:r w:rsidR="00183E4F" w:rsidRPr="00980E39">
        <w:rPr>
          <w:rFonts w:ascii="Times New Roman" w:hAnsi="Times New Roman" w:cs="Times New Roman"/>
          <w:b/>
          <w:sz w:val="24"/>
          <w:szCs w:val="24"/>
          <w:lang w:val="ru-RU"/>
        </w:rPr>
        <w:t>постановления Правительства</w:t>
      </w:r>
      <w:r w:rsidR="006111C3" w:rsidRPr="00980E39">
        <w:rPr>
          <w:rFonts w:ascii="Times New Roman" w:hAnsi="Times New Roman" w:cs="Times New Roman"/>
          <w:b/>
          <w:sz w:val="24"/>
          <w:szCs w:val="24"/>
          <w:lang w:val="ru-RU"/>
        </w:rPr>
        <w:t xml:space="preserve"> Кырг</w:t>
      </w:r>
      <w:bookmarkStart w:id="0" w:name="_GoBack"/>
      <w:bookmarkEnd w:id="0"/>
      <w:r w:rsidR="006111C3" w:rsidRPr="00980E39">
        <w:rPr>
          <w:rFonts w:ascii="Times New Roman" w:hAnsi="Times New Roman" w:cs="Times New Roman"/>
          <w:b/>
          <w:sz w:val="24"/>
          <w:szCs w:val="24"/>
          <w:lang w:val="ru-RU"/>
        </w:rPr>
        <w:t>ызской Республики</w:t>
      </w:r>
      <w:r w:rsidR="008D5E05" w:rsidRPr="00980E39">
        <w:rPr>
          <w:rFonts w:ascii="Times New Roman" w:hAnsi="Times New Roman" w:cs="Times New Roman"/>
          <w:b/>
          <w:sz w:val="24"/>
          <w:szCs w:val="24"/>
          <w:lang w:val="ru-RU"/>
        </w:rPr>
        <w:t xml:space="preserve"> </w:t>
      </w:r>
      <w:r w:rsidR="00B06D65" w:rsidRPr="00980E39">
        <w:rPr>
          <w:rFonts w:ascii="Times New Roman" w:hAnsi="Times New Roman" w:cs="Times New Roman"/>
          <w:b/>
          <w:bCs/>
          <w:sz w:val="24"/>
          <w:szCs w:val="24"/>
          <w:lang w:val="ru-RU"/>
        </w:rPr>
        <w:t>«</w:t>
      </w:r>
      <w:r w:rsidR="005F6C53" w:rsidRPr="00980E39">
        <w:rPr>
          <w:rFonts w:ascii="Times New Roman" w:hAnsi="Times New Roman" w:cs="Times New Roman"/>
          <w:b/>
          <w:bCs/>
          <w:sz w:val="24"/>
          <w:szCs w:val="24"/>
          <w:lang w:val="ru-RU"/>
        </w:rPr>
        <w:t>О внесении изменений и дополнений в некоторые решения Правительства Кыргызской Республики»</w:t>
      </w:r>
    </w:p>
    <w:p w:rsidR="00734C76" w:rsidRPr="00AE37FC" w:rsidRDefault="00734C76" w:rsidP="008D5E05">
      <w:pPr>
        <w:spacing w:after="0" w:line="240" w:lineRule="auto"/>
        <w:ind w:firstLine="708"/>
        <w:jc w:val="center"/>
        <w:rPr>
          <w:rFonts w:ascii="Times New Roman" w:hAnsi="Times New Roman" w:cs="Times New Roman"/>
          <w:sz w:val="28"/>
          <w:szCs w:val="28"/>
          <w:lang w:val="ru-RU"/>
        </w:rPr>
      </w:pPr>
    </w:p>
    <w:tbl>
      <w:tblPr>
        <w:tblStyle w:val="a3"/>
        <w:tblW w:w="14035" w:type="dxa"/>
        <w:tblInd w:w="-601" w:type="dxa"/>
        <w:tblLook w:val="04A0" w:firstRow="1" w:lastRow="0" w:firstColumn="1" w:lastColumn="0" w:noHBand="0" w:noVBand="1"/>
      </w:tblPr>
      <w:tblGrid>
        <w:gridCol w:w="6946"/>
        <w:gridCol w:w="7089"/>
      </w:tblGrid>
      <w:tr w:rsidR="00444973" w:rsidRPr="00D0088D" w:rsidTr="002C21FF">
        <w:trPr>
          <w:trHeight w:val="501"/>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3DFE" w:rsidRPr="00D0088D" w:rsidRDefault="00444973" w:rsidP="005F6C53">
            <w:pPr>
              <w:jc w:val="center"/>
              <w:rPr>
                <w:rFonts w:ascii="Times New Roman" w:hAnsi="Times New Roman" w:cs="Times New Roman"/>
                <w:b/>
                <w:sz w:val="28"/>
                <w:szCs w:val="28"/>
                <w:lang w:val="ru-RU"/>
              </w:rPr>
            </w:pPr>
            <w:r w:rsidRPr="00D0088D">
              <w:rPr>
                <w:rFonts w:ascii="Times New Roman" w:hAnsi="Times New Roman" w:cs="Times New Roman"/>
                <w:b/>
                <w:sz w:val="28"/>
                <w:szCs w:val="28"/>
                <w:lang w:val="ru-RU"/>
              </w:rPr>
              <w:t>Действующая редакция</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973" w:rsidRPr="00D0088D" w:rsidRDefault="00444973" w:rsidP="005F6C53">
            <w:pPr>
              <w:jc w:val="center"/>
              <w:rPr>
                <w:rFonts w:ascii="Times New Roman" w:hAnsi="Times New Roman" w:cs="Times New Roman"/>
                <w:b/>
                <w:sz w:val="28"/>
                <w:szCs w:val="28"/>
                <w:lang w:val="ru-RU"/>
              </w:rPr>
            </w:pPr>
            <w:r w:rsidRPr="00D0088D">
              <w:rPr>
                <w:rFonts w:ascii="Times New Roman" w:hAnsi="Times New Roman" w:cs="Times New Roman"/>
                <w:b/>
                <w:sz w:val="28"/>
                <w:szCs w:val="28"/>
                <w:lang w:val="ru-RU"/>
              </w:rPr>
              <w:t>Предлагаемая редакция</w:t>
            </w:r>
          </w:p>
        </w:tc>
      </w:tr>
      <w:tr w:rsidR="005F6C53" w:rsidRPr="00980E39" w:rsidTr="005F6C53">
        <w:trPr>
          <w:trHeight w:val="501"/>
        </w:trPr>
        <w:tc>
          <w:tcPr>
            <w:tcW w:w="14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6C53" w:rsidRPr="00D0088D" w:rsidRDefault="00F06A54" w:rsidP="005F6C53">
            <w:pPr>
              <w:jc w:val="center"/>
              <w:rPr>
                <w:rFonts w:ascii="Times New Roman" w:hAnsi="Times New Roman" w:cs="Times New Roman"/>
                <w:b/>
                <w:sz w:val="28"/>
                <w:szCs w:val="28"/>
                <w:lang w:val="ru-RU"/>
              </w:rPr>
            </w:pPr>
            <w:r w:rsidRPr="00D0088D">
              <w:rPr>
                <w:rFonts w:ascii="Times New Roman" w:hAnsi="Times New Roman" w:cs="Times New Roman"/>
                <w:sz w:val="28"/>
                <w:szCs w:val="28"/>
                <w:lang w:val="ru-RU"/>
              </w:rPr>
              <w:t>постановление Правительства Кыргызской Республики «О мерах по реализации требований статей 95, 101, 102, 105, 128, 135, 153, 157, 158, 163, 176, 180, 213, 229, 232 Закона Кыргызской Республики «О таможенном регулировании в Кыргызской Республике» от 10 августа 2015 года № 564</w:t>
            </w:r>
          </w:p>
        </w:tc>
      </w:tr>
      <w:tr w:rsidR="005F6C53" w:rsidRPr="00980E39" w:rsidTr="002C21FF">
        <w:trPr>
          <w:trHeight w:val="501"/>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6C53" w:rsidRPr="00D0088D" w:rsidRDefault="00F06A54" w:rsidP="005F6C53">
            <w:pPr>
              <w:jc w:val="center"/>
              <w:rPr>
                <w:rFonts w:ascii="Times New Roman" w:hAnsi="Times New Roman" w:cs="Times New Roman"/>
                <w:b/>
                <w:sz w:val="28"/>
                <w:szCs w:val="28"/>
                <w:lang w:val="ru-RU"/>
              </w:rPr>
            </w:pPr>
            <w:r w:rsidRPr="00D0088D">
              <w:rPr>
                <w:rFonts w:ascii="Times New Roman" w:hAnsi="Times New Roman" w:cs="Times New Roman"/>
                <w:sz w:val="28"/>
                <w:szCs w:val="28"/>
                <w:lang w:val="ru-RU"/>
              </w:rPr>
              <w:t>постановление Правительства Кыргызской Республики «О мерах по реализации требований статей 95, 101, 102, 105, 128, 135, 153, 157, 158, 163, 176, 180, 213, 229, 232 Закона Кыргызской Республики «О таможенном регулировании в Кыргызской Республике» от 10 августа 2015 года № 564</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6C53" w:rsidRPr="00D0088D" w:rsidRDefault="00F06A54" w:rsidP="005F6C53">
            <w:pPr>
              <w:jc w:val="center"/>
              <w:rPr>
                <w:rFonts w:ascii="Times New Roman" w:hAnsi="Times New Roman" w:cs="Times New Roman"/>
                <w:b/>
                <w:sz w:val="28"/>
                <w:szCs w:val="28"/>
                <w:lang w:val="ru-RU"/>
              </w:rPr>
            </w:pPr>
            <w:r w:rsidRPr="00D0088D">
              <w:rPr>
                <w:rFonts w:ascii="Times New Roman" w:hAnsi="Times New Roman" w:cs="Times New Roman"/>
                <w:sz w:val="28"/>
                <w:szCs w:val="28"/>
                <w:lang w:val="ru-RU"/>
              </w:rPr>
              <w:t xml:space="preserve">постановление Правительства Кыргызской Республики «О мерах по реализации требований статей 95, 101, 102, 105, 128, 135, 153, 157, 158, 163, 176, 180, 213, 229, 232, </w:t>
            </w:r>
            <w:r w:rsidRPr="00D0088D">
              <w:rPr>
                <w:rFonts w:ascii="Times New Roman" w:hAnsi="Times New Roman" w:cs="Times New Roman"/>
                <w:b/>
                <w:sz w:val="28"/>
                <w:szCs w:val="28"/>
                <w:u w:val="single"/>
                <w:lang w:val="ru-RU"/>
              </w:rPr>
              <w:t>257, 258</w:t>
            </w:r>
            <w:r w:rsidRPr="00D0088D">
              <w:rPr>
                <w:rFonts w:ascii="Times New Roman" w:hAnsi="Times New Roman" w:cs="Times New Roman"/>
                <w:sz w:val="28"/>
                <w:szCs w:val="28"/>
                <w:lang w:val="ru-RU"/>
              </w:rPr>
              <w:t xml:space="preserve"> Закона Кыргызской Республики «О таможенном регулировании в Кыргызской Республике» от 10 августа 2015 года № 564</w:t>
            </w:r>
          </w:p>
        </w:tc>
      </w:tr>
      <w:tr w:rsidR="00F06A54" w:rsidRPr="00D0088D" w:rsidTr="002C21FF">
        <w:trPr>
          <w:trHeight w:val="501"/>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5AEC" w:rsidRPr="00D0088D" w:rsidRDefault="00B95AEC"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1. Утвердить на официальном языке:</w:t>
            </w:r>
          </w:p>
          <w:p w:rsidR="00B95AEC" w:rsidRPr="00D0088D" w:rsidRDefault="00B95AEC" w:rsidP="00B95AEC">
            <w:pPr>
              <w:jc w:val="both"/>
              <w:rPr>
                <w:rFonts w:ascii="Times New Roman" w:hAnsi="Times New Roman" w:cs="Times New Roman"/>
                <w:sz w:val="28"/>
                <w:szCs w:val="28"/>
                <w:lang w:val="ru-RU"/>
              </w:rPr>
            </w:pPr>
          </w:p>
          <w:p w:rsidR="00B95AEC" w:rsidRPr="00D0088D" w:rsidRDefault="00B95AEC"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по применению отдельных таможенных процедур, согласно приложению 1;</w:t>
            </w:r>
          </w:p>
          <w:p w:rsidR="00B95AEC" w:rsidRPr="00D0088D" w:rsidRDefault="00B95AEC"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Порядок осуществления таможенного декларирования и таможенного </w:t>
            </w:r>
            <w:proofErr w:type="gramStart"/>
            <w:r w:rsidRPr="00D0088D">
              <w:rPr>
                <w:rFonts w:ascii="Times New Roman" w:hAnsi="Times New Roman" w:cs="Times New Roman"/>
                <w:sz w:val="28"/>
                <w:szCs w:val="28"/>
                <w:lang w:val="ru-RU"/>
              </w:rPr>
              <w:t>контроля</w:t>
            </w:r>
            <w:proofErr w:type="gramEnd"/>
            <w:r w:rsidRPr="00D0088D">
              <w:rPr>
                <w:rFonts w:ascii="Times New Roman" w:hAnsi="Times New Roman" w:cs="Times New Roman"/>
                <w:sz w:val="28"/>
                <w:szCs w:val="28"/>
                <w:lang w:val="ru-RU"/>
              </w:rPr>
              <w:t xml:space="preserve"> перемещаемых через таможенную границу Евразийского экономического союза в Кыргызской Республике международных почтовых отправлений, товаров, приобретаемых посредством </w:t>
            </w:r>
            <w:proofErr w:type="spellStart"/>
            <w:r w:rsidRPr="00D0088D">
              <w:rPr>
                <w:rFonts w:ascii="Times New Roman" w:hAnsi="Times New Roman" w:cs="Times New Roman"/>
                <w:sz w:val="28"/>
                <w:szCs w:val="28"/>
                <w:lang w:val="ru-RU"/>
              </w:rPr>
              <w:t>интернет-торговли</w:t>
            </w:r>
            <w:proofErr w:type="spellEnd"/>
            <w:r w:rsidRPr="00D0088D">
              <w:rPr>
                <w:rFonts w:ascii="Times New Roman" w:hAnsi="Times New Roman" w:cs="Times New Roman"/>
                <w:sz w:val="28"/>
                <w:szCs w:val="28"/>
                <w:lang w:val="ru-RU"/>
              </w:rPr>
              <w:t>, согласно приложению 2;</w:t>
            </w:r>
          </w:p>
          <w:p w:rsidR="00B95AEC" w:rsidRPr="00D0088D" w:rsidRDefault="00B95AEC"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Временную инструкцию о перемещении транспортных средств через таможенную границу Евразийского экономического союза в Кыргызской Республике физическими лицами для личного пользования согласно приложению 3;</w:t>
            </w:r>
          </w:p>
          <w:p w:rsidR="00B95AEC" w:rsidRPr="00D0088D" w:rsidRDefault="00B95AEC"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по </w:t>
            </w:r>
            <w:proofErr w:type="gramStart"/>
            <w:r w:rsidRPr="00D0088D">
              <w:rPr>
                <w:rFonts w:ascii="Times New Roman" w:hAnsi="Times New Roman" w:cs="Times New Roman"/>
                <w:sz w:val="28"/>
                <w:szCs w:val="28"/>
                <w:lang w:val="ru-RU"/>
              </w:rPr>
              <w:t>контролю за</w:t>
            </w:r>
            <w:proofErr w:type="gramEnd"/>
            <w:r w:rsidRPr="00D0088D">
              <w:rPr>
                <w:rFonts w:ascii="Times New Roman" w:hAnsi="Times New Roman" w:cs="Times New Roman"/>
                <w:sz w:val="28"/>
                <w:szCs w:val="28"/>
                <w:lang w:val="ru-RU"/>
              </w:rPr>
              <w:t xml:space="preserve"> исчислением и </w:t>
            </w:r>
            <w:r w:rsidRPr="00D0088D">
              <w:rPr>
                <w:rFonts w:ascii="Times New Roman" w:hAnsi="Times New Roman" w:cs="Times New Roman"/>
                <w:sz w:val="28"/>
                <w:szCs w:val="28"/>
                <w:lang w:val="ru-RU"/>
              </w:rPr>
              <w:lastRenderedPageBreak/>
              <w:t>уплатой таможенных платежей согласно приложению 4;</w:t>
            </w:r>
          </w:p>
          <w:p w:rsidR="00B95AEC" w:rsidRPr="00D0088D" w:rsidRDefault="00245112"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w:t>
            </w:r>
            <w:r w:rsidR="00B95AEC" w:rsidRPr="00D0088D">
              <w:rPr>
                <w:rFonts w:ascii="Times New Roman" w:hAnsi="Times New Roman" w:cs="Times New Roman"/>
                <w:sz w:val="28"/>
                <w:szCs w:val="28"/>
                <w:lang w:val="ru-RU"/>
              </w:rPr>
              <w:t>- Инструкцию о порядке совершения таможенных операций, связанных с помещением товаров и транспортных средств под таможенные процедуры, и порядке проведения определенных форм таможенного контроля согласно приложению 5;</w:t>
            </w:r>
          </w:p>
          <w:p w:rsidR="00B95AEC" w:rsidRPr="00D0088D" w:rsidRDefault="00245112"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w:t>
            </w:r>
            <w:r w:rsidR="00B95AEC" w:rsidRPr="00D0088D">
              <w:rPr>
                <w:rFonts w:ascii="Times New Roman" w:hAnsi="Times New Roman" w:cs="Times New Roman"/>
                <w:sz w:val="28"/>
                <w:szCs w:val="28"/>
                <w:lang w:val="ru-RU"/>
              </w:rPr>
              <w:t>- Положение о таможенном представителе согласно приложению 6;</w:t>
            </w:r>
          </w:p>
          <w:p w:rsidR="00B95AEC" w:rsidRPr="00D0088D" w:rsidRDefault="00245112"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w:t>
            </w:r>
            <w:r w:rsidR="00B95AEC" w:rsidRPr="00D0088D">
              <w:rPr>
                <w:rFonts w:ascii="Times New Roman" w:hAnsi="Times New Roman" w:cs="Times New Roman"/>
                <w:sz w:val="28"/>
                <w:szCs w:val="28"/>
                <w:lang w:val="ru-RU"/>
              </w:rPr>
              <w:t>- Положение о таможенном сопровождении, согласно приложению 7;</w:t>
            </w:r>
          </w:p>
          <w:p w:rsidR="00B95AEC" w:rsidRPr="00D0088D" w:rsidRDefault="00245112"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w:t>
            </w:r>
            <w:r w:rsidR="00B95AEC" w:rsidRPr="00D0088D">
              <w:rPr>
                <w:rFonts w:ascii="Times New Roman" w:hAnsi="Times New Roman" w:cs="Times New Roman"/>
                <w:sz w:val="28"/>
                <w:szCs w:val="28"/>
                <w:lang w:val="ru-RU"/>
              </w:rPr>
              <w:t>- Инструкцию об особенностях совершения таможенных операций при помещении товаров под таможенную процедуру таможенного транзита согласно приложению 8.</w:t>
            </w:r>
          </w:p>
          <w:p w:rsidR="00F06A54" w:rsidRPr="00D0088D" w:rsidRDefault="00F06A54" w:rsidP="00B95AEC">
            <w:pPr>
              <w:jc w:val="both"/>
              <w:rPr>
                <w:rFonts w:ascii="Times New Roman" w:hAnsi="Times New Roman" w:cs="Times New Roman"/>
                <w:sz w:val="28"/>
                <w:szCs w:val="28"/>
                <w:lang w:val="ru-RU"/>
              </w:rPr>
            </w:pP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lastRenderedPageBreak/>
              <w:t>1. Утвердить на официальном языке:</w:t>
            </w:r>
          </w:p>
          <w:p w:rsidR="00245112" w:rsidRPr="00D0088D" w:rsidRDefault="00245112" w:rsidP="00245112">
            <w:pPr>
              <w:jc w:val="both"/>
              <w:rPr>
                <w:rFonts w:ascii="Times New Roman" w:hAnsi="Times New Roman" w:cs="Times New Roman"/>
                <w:sz w:val="28"/>
                <w:szCs w:val="28"/>
                <w:lang w:val="ru-RU"/>
              </w:rPr>
            </w:pP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по применению отдельных таможенных процедур, согласно приложению 1;</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Порядок осуществления таможенного декларирования и таможенного </w:t>
            </w:r>
            <w:proofErr w:type="gramStart"/>
            <w:r w:rsidRPr="00D0088D">
              <w:rPr>
                <w:rFonts w:ascii="Times New Roman" w:hAnsi="Times New Roman" w:cs="Times New Roman"/>
                <w:sz w:val="28"/>
                <w:szCs w:val="28"/>
                <w:lang w:val="ru-RU"/>
              </w:rPr>
              <w:t>контроля</w:t>
            </w:r>
            <w:proofErr w:type="gramEnd"/>
            <w:r w:rsidRPr="00D0088D">
              <w:rPr>
                <w:rFonts w:ascii="Times New Roman" w:hAnsi="Times New Roman" w:cs="Times New Roman"/>
                <w:sz w:val="28"/>
                <w:szCs w:val="28"/>
                <w:lang w:val="ru-RU"/>
              </w:rPr>
              <w:t xml:space="preserve"> перемещаемых через таможенную границу Евразийского экономического союза в Кыргызской Республике международных почтовых отправлений, товаров, приобретаемых посредством </w:t>
            </w:r>
            <w:proofErr w:type="spellStart"/>
            <w:r w:rsidRPr="00D0088D">
              <w:rPr>
                <w:rFonts w:ascii="Times New Roman" w:hAnsi="Times New Roman" w:cs="Times New Roman"/>
                <w:sz w:val="28"/>
                <w:szCs w:val="28"/>
                <w:lang w:val="ru-RU"/>
              </w:rPr>
              <w:t>интернет-торговли</w:t>
            </w:r>
            <w:proofErr w:type="spellEnd"/>
            <w:r w:rsidRPr="00D0088D">
              <w:rPr>
                <w:rFonts w:ascii="Times New Roman" w:hAnsi="Times New Roman" w:cs="Times New Roman"/>
                <w:sz w:val="28"/>
                <w:szCs w:val="28"/>
                <w:lang w:val="ru-RU"/>
              </w:rPr>
              <w:t>, согласно приложению 2;</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Временную инструкцию о перемещении транспортных средств через таможенную границу Евразийского экономического союза в Кыргызской Республике физическими лицами для личного пользования согласно приложению 3;</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по </w:t>
            </w:r>
            <w:proofErr w:type="gramStart"/>
            <w:r w:rsidRPr="00D0088D">
              <w:rPr>
                <w:rFonts w:ascii="Times New Roman" w:hAnsi="Times New Roman" w:cs="Times New Roman"/>
                <w:sz w:val="28"/>
                <w:szCs w:val="28"/>
                <w:lang w:val="ru-RU"/>
              </w:rPr>
              <w:t>контролю за</w:t>
            </w:r>
            <w:proofErr w:type="gramEnd"/>
            <w:r w:rsidRPr="00D0088D">
              <w:rPr>
                <w:rFonts w:ascii="Times New Roman" w:hAnsi="Times New Roman" w:cs="Times New Roman"/>
                <w:sz w:val="28"/>
                <w:szCs w:val="28"/>
                <w:lang w:val="ru-RU"/>
              </w:rPr>
              <w:t xml:space="preserve"> исчислением и </w:t>
            </w:r>
            <w:r w:rsidRPr="00D0088D">
              <w:rPr>
                <w:rFonts w:ascii="Times New Roman" w:hAnsi="Times New Roman" w:cs="Times New Roman"/>
                <w:sz w:val="28"/>
                <w:szCs w:val="28"/>
                <w:lang w:val="ru-RU"/>
              </w:rPr>
              <w:lastRenderedPageBreak/>
              <w:t>уплатой таможенных платежей согласно приложению 4;</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о порядке совершения таможенных операций, связанных с помещением товаров и транспортных средств под таможенные процедуры, и порядке проведения определенных форм таможенного контроля согласно приложению 5;</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Положение о таможенном представителе согласно приложению 6;</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Положение о таможенном сопровождении, согласно приложению 7;</w:t>
            </w:r>
          </w:p>
          <w:p w:rsidR="00245112" w:rsidRPr="00D0088D" w:rsidRDefault="00245112" w:rsidP="00245112">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 Инструкцию об особенностях совершения таможенных операций при помещении товаров под таможенную процедуру таможенного транзита согласно приложению 8;</w:t>
            </w:r>
          </w:p>
          <w:p w:rsidR="00F06A54" w:rsidRPr="00D0088D" w:rsidRDefault="00245112" w:rsidP="00B95AEC">
            <w:pPr>
              <w:jc w:val="both"/>
              <w:rPr>
                <w:rFonts w:ascii="Times New Roman" w:hAnsi="Times New Roman" w:cs="Times New Roman"/>
                <w:b/>
                <w:sz w:val="28"/>
                <w:szCs w:val="28"/>
                <w:u w:val="single"/>
                <w:lang w:val="ru-RU"/>
              </w:rPr>
            </w:pPr>
            <w:r w:rsidRPr="00D0088D">
              <w:rPr>
                <w:rFonts w:ascii="Times New Roman" w:hAnsi="Times New Roman" w:cs="Times New Roman"/>
                <w:b/>
                <w:sz w:val="28"/>
                <w:szCs w:val="28"/>
                <w:u w:val="single"/>
                <w:lang w:val="ru-RU"/>
              </w:rPr>
              <w:t xml:space="preserve">- Инструкция по организации и проведению таможенного досмотра (осмотра) товаров и транспортных средств, согласно приложению </w:t>
            </w:r>
            <w:r w:rsidRPr="00D0088D">
              <w:rPr>
                <w:rFonts w:ascii="Times New Roman" w:hAnsi="Times New Roman" w:cs="Times New Roman"/>
                <w:b/>
                <w:sz w:val="28"/>
                <w:szCs w:val="28"/>
                <w:u w:val="single"/>
              </w:rPr>
              <w:t>9</w:t>
            </w:r>
          </w:p>
        </w:tc>
      </w:tr>
      <w:tr w:rsidR="00F06A54" w:rsidRPr="00980E39" w:rsidTr="002C21FF">
        <w:trPr>
          <w:trHeight w:val="501"/>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0918" w:rsidRPr="00D0088D" w:rsidRDefault="00AE0918" w:rsidP="00AE0918">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lastRenderedPageBreak/>
              <w:t xml:space="preserve">         3. Установить, что Временная инструкция о перемещении транспортных средств через таможенную границу Евразийского экономического союза в Кыргызской Республике физическими лицами, утвержденная пунктом 1 настоящего постановления, действует до 1 января 2020 года.</w:t>
            </w:r>
          </w:p>
          <w:p w:rsidR="00F06A54" w:rsidRPr="00D0088D" w:rsidRDefault="00AE0918" w:rsidP="00B95AEC">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Установить, что глава 7 Инструкции по применению отдельных таможенных процедур, утвержденной пунктом 1 настоящего постановления, действует до 31 декабря 2017 года.</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0918" w:rsidRPr="00D0088D" w:rsidRDefault="00AE0918" w:rsidP="00AE0918">
            <w:pPr>
              <w:jc w:val="both"/>
              <w:rPr>
                <w:rFonts w:ascii="Times New Roman" w:hAnsi="Times New Roman" w:cs="Times New Roman"/>
                <w:sz w:val="28"/>
                <w:szCs w:val="28"/>
                <w:lang w:val="ru-RU"/>
              </w:rPr>
            </w:pPr>
            <w:r w:rsidRPr="00D0088D">
              <w:rPr>
                <w:rFonts w:ascii="Times New Roman" w:hAnsi="Times New Roman" w:cs="Times New Roman"/>
                <w:sz w:val="28"/>
                <w:szCs w:val="28"/>
                <w:lang w:val="ru-RU"/>
              </w:rPr>
              <w:t xml:space="preserve">         3. Установить, что Временная инструкция о перемещении транспортных средств через таможенную границу Евразийского экономического союза в Кыргызской Республике физическими лицами, утвержденная пунктом 1 настоящего постановления, действует до 1 января 2020 года.</w:t>
            </w:r>
          </w:p>
          <w:p w:rsidR="00F06A54" w:rsidRPr="00D0088D" w:rsidRDefault="00AE0918" w:rsidP="00AE0918">
            <w:pPr>
              <w:jc w:val="both"/>
              <w:rPr>
                <w:rFonts w:ascii="Times New Roman" w:hAnsi="Times New Roman" w:cs="Times New Roman"/>
                <w:b/>
                <w:strike/>
                <w:sz w:val="28"/>
                <w:szCs w:val="28"/>
                <w:lang w:val="ru-RU"/>
              </w:rPr>
            </w:pPr>
            <w:r w:rsidRPr="00D0088D">
              <w:rPr>
                <w:rFonts w:ascii="Times New Roman" w:hAnsi="Times New Roman" w:cs="Times New Roman"/>
                <w:sz w:val="28"/>
                <w:szCs w:val="28"/>
                <w:lang w:val="ru-RU"/>
              </w:rPr>
              <w:t xml:space="preserve">        </w:t>
            </w:r>
            <w:r w:rsidRPr="00D0088D">
              <w:rPr>
                <w:rFonts w:ascii="Times New Roman" w:hAnsi="Times New Roman" w:cs="Times New Roman"/>
                <w:b/>
                <w:strike/>
                <w:sz w:val="28"/>
                <w:szCs w:val="28"/>
                <w:lang w:val="ru-RU"/>
              </w:rPr>
              <w:t>Установить, что глава 7 Инструкции по применению отдельных таможенных процедур, утвержденной пунктом 1 настоящего постановления, действует до 31 декабря 2017 года.</w:t>
            </w:r>
          </w:p>
        </w:tc>
      </w:tr>
      <w:tr w:rsidR="004273EC" w:rsidRPr="00980E39" w:rsidTr="004273EC">
        <w:trPr>
          <w:trHeight w:val="501"/>
        </w:trPr>
        <w:tc>
          <w:tcPr>
            <w:tcW w:w="14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3EC" w:rsidRPr="00D0088D" w:rsidRDefault="004273EC" w:rsidP="0011501C">
            <w:pPr>
              <w:jc w:val="center"/>
              <w:rPr>
                <w:rFonts w:ascii="Times New Roman" w:hAnsi="Times New Roman" w:cs="Times New Roman"/>
                <w:sz w:val="28"/>
                <w:szCs w:val="28"/>
                <w:lang w:val="ru-RU"/>
              </w:rPr>
            </w:pPr>
            <w:r w:rsidRPr="00D0088D">
              <w:rPr>
                <w:rFonts w:ascii="Times New Roman" w:hAnsi="Times New Roman" w:cs="Times New Roman"/>
                <w:sz w:val="28"/>
                <w:szCs w:val="28"/>
                <w:lang w:val="ru-RU"/>
              </w:rPr>
              <w:t>Инструкция по применению отдельных таможенных процедур, утвержденная</w:t>
            </w:r>
            <w:r w:rsidR="0011501C" w:rsidRPr="00D0088D">
              <w:rPr>
                <w:rFonts w:ascii="Times New Roman" w:hAnsi="Times New Roman" w:cs="Times New Roman"/>
                <w:sz w:val="28"/>
                <w:szCs w:val="28"/>
                <w:lang w:val="ru-RU"/>
              </w:rPr>
              <w:t xml:space="preserve"> постановление Правительства Кыргызской Республики «О мерах по реализации требований статей 95, 101, 102, 105, 128, 135, 153, 157, 158, 163, 176, 180, 213, 229, 232 Закона Кыргызской Республики «О таможенном регулировании в Кыргызской Республике» от 10 августа 2015 года № 564</w:t>
            </w:r>
          </w:p>
        </w:tc>
      </w:tr>
      <w:tr w:rsidR="004273EC" w:rsidRPr="00980E39" w:rsidTr="002C21FF">
        <w:trPr>
          <w:trHeight w:val="501"/>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3EC" w:rsidRPr="00D0088D" w:rsidRDefault="00E478B0" w:rsidP="00E478B0">
            <w:pPr>
              <w:jc w:val="both"/>
              <w:rPr>
                <w:rFonts w:ascii="Times New Roman" w:hAnsi="Times New Roman" w:cs="Times New Roman"/>
                <w:b/>
                <w:strike/>
                <w:sz w:val="28"/>
                <w:szCs w:val="28"/>
                <w:lang w:val="ru-RU"/>
              </w:rPr>
            </w:pPr>
            <w:r w:rsidRPr="00D0088D">
              <w:rPr>
                <w:rFonts w:ascii="Times New Roman" w:hAnsi="Times New Roman" w:cs="Times New Roman"/>
                <w:b/>
                <w:strike/>
                <w:sz w:val="28"/>
                <w:szCs w:val="28"/>
                <w:lang w:val="ru-RU"/>
              </w:rPr>
              <w:t xml:space="preserve">         </w:t>
            </w:r>
            <w:r w:rsidR="0011501C" w:rsidRPr="00D0088D">
              <w:rPr>
                <w:rFonts w:ascii="Times New Roman" w:hAnsi="Times New Roman" w:cs="Times New Roman"/>
                <w:b/>
                <w:strike/>
                <w:sz w:val="28"/>
                <w:szCs w:val="28"/>
                <w:lang w:val="ru-RU"/>
              </w:rPr>
              <w:t xml:space="preserve">168. Местонахождение магазина беспошлинной </w:t>
            </w:r>
            <w:r w:rsidR="0011501C" w:rsidRPr="00D0088D">
              <w:rPr>
                <w:rFonts w:ascii="Times New Roman" w:hAnsi="Times New Roman" w:cs="Times New Roman"/>
                <w:b/>
                <w:strike/>
                <w:sz w:val="28"/>
                <w:szCs w:val="28"/>
                <w:lang w:val="ru-RU"/>
              </w:rPr>
              <w:lastRenderedPageBreak/>
              <w:t>торговли для дипломатического корпуса и необходимость открытия такого магазина для дипломатического корпуса определяется уполномоченным государственным органом в сфере таможенного дела по согласованию с уполномоченным государственным органом в сфере иностранных дел.</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3EC" w:rsidRPr="00D0088D" w:rsidRDefault="00E478B0" w:rsidP="00E478B0">
            <w:pPr>
              <w:jc w:val="both"/>
              <w:rPr>
                <w:rFonts w:ascii="Times New Roman" w:hAnsi="Times New Roman" w:cs="Times New Roman"/>
                <w:b/>
                <w:sz w:val="28"/>
                <w:szCs w:val="28"/>
                <w:lang w:val="ru-RU"/>
              </w:rPr>
            </w:pPr>
            <w:r w:rsidRPr="00D0088D">
              <w:rPr>
                <w:rFonts w:ascii="Times New Roman" w:hAnsi="Times New Roman" w:cs="Times New Roman"/>
                <w:b/>
                <w:sz w:val="28"/>
                <w:szCs w:val="28"/>
                <w:lang w:val="ru-RU"/>
              </w:rPr>
              <w:lastRenderedPageBreak/>
              <w:t xml:space="preserve">         </w:t>
            </w:r>
            <w:r w:rsidR="0011501C" w:rsidRPr="00D0088D">
              <w:rPr>
                <w:rFonts w:ascii="Times New Roman" w:hAnsi="Times New Roman" w:cs="Times New Roman"/>
                <w:b/>
                <w:sz w:val="28"/>
                <w:szCs w:val="28"/>
                <w:lang w:val="ru-RU"/>
              </w:rPr>
              <w:t xml:space="preserve">168. Местонахождение магазина беспошлинной </w:t>
            </w:r>
            <w:r w:rsidR="0011501C" w:rsidRPr="00D0088D">
              <w:rPr>
                <w:rFonts w:ascii="Times New Roman" w:hAnsi="Times New Roman" w:cs="Times New Roman"/>
                <w:b/>
                <w:sz w:val="28"/>
                <w:szCs w:val="28"/>
                <w:lang w:val="ru-RU"/>
              </w:rPr>
              <w:lastRenderedPageBreak/>
              <w:t>торговли для дипломатического корпуса и необходимость открытия такого магазина для дипломатического корпуса должно быть согласовано его владельцем с уполномоченным государственным органом в сфере таможенного дела;</w:t>
            </w:r>
          </w:p>
        </w:tc>
      </w:tr>
      <w:tr w:rsidR="00E478B0" w:rsidRPr="008F142F" w:rsidTr="00E478B0">
        <w:trPr>
          <w:trHeight w:val="501"/>
        </w:trPr>
        <w:tc>
          <w:tcPr>
            <w:tcW w:w="14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78B0" w:rsidRPr="00D0088D" w:rsidRDefault="00E478B0" w:rsidP="00E478B0">
            <w:pPr>
              <w:jc w:val="center"/>
              <w:rPr>
                <w:rFonts w:ascii="Times New Roman" w:hAnsi="Times New Roman" w:cs="Times New Roman"/>
                <w:sz w:val="28"/>
                <w:szCs w:val="28"/>
                <w:lang w:val="ru-RU"/>
              </w:rPr>
            </w:pPr>
            <w:r w:rsidRPr="00D0088D">
              <w:rPr>
                <w:rFonts w:ascii="Times New Roman" w:hAnsi="Times New Roman" w:cs="Times New Roman"/>
                <w:sz w:val="28"/>
                <w:szCs w:val="28"/>
                <w:lang w:val="ru-RU"/>
              </w:rPr>
              <w:lastRenderedPageBreak/>
              <w:t xml:space="preserve">Инструкция по </w:t>
            </w:r>
            <w:proofErr w:type="gramStart"/>
            <w:r w:rsidRPr="00D0088D">
              <w:rPr>
                <w:rFonts w:ascii="Times New Roman" w:hAnsi="Times New Roman" w:cs="Times New Roman"/>
                <w:sz w:val="28"/>
                <w:szCs w:val="28"/>
                <w:lang w:val="ru-RU"/>
              </w:rPr>
              <w:t>контролю за</w:t>
            </w:r>
            <w:proofErr w:type="gramEnd"/>
            <w:r w:rsidRPr="00D0088D">
              <w:rPr>
                <w:rFonts w:ascii="Times New Roman" w:hAnsi="Times New Roman" w:cs="Times New Roman"/>
                <w:sz w:val="28"/>
                <w:szCs w:val="28"/>
                <w:lang w:val="ru-RU"/>
              </w:rPr>
              <w:t xml:space="preserve"> исчислением и уплатой таможенных платежей, утвержденная постановление Правительства Кыргызской Республики «О мерах по реализации требований статей 95, 101, 102, 105, 128, 135, 153, 157, 158, 163, 176, 180, 213, 229, 232 Закона Кыргызской Республики «О таможенном регулировании в Кыргызской Республике» от 10 августа 2015 года № 564</w:t>
            </w:r>
          </w:p>
        </w:tc>
      </w:tr>
      <w:tr w:rsidR="00444973" w:rsidRPr="00980E39" w:rsidTr="00D0088D">
        <w:trPr>
          <w:trHeight w:val="467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1D" w:rsidRPr="00D0088D" w:rsidRDefault="008C221D" w:rsidP="005F6C53">
            <w:pPr>
              <w:pStyle w:val="tkTekst"/>
              <w:spacing w:after="0"/>
              <w:rPr>
                <w:rFonts w:ascii="Times New Roman" w:eastAsiaTheme="minorHAnsi" w:hAnsi="Times New Roman" w:cs="Times New Roman"/>
                <w:sz w:val="28"/>
                <w:szCs w:val="28"/>
                <w:lang w:eastAsia="en-US"/>
              </w:rPr>
            </w:pPr>
            <w:r w:rsidRPr="00D0088D">
              <w:rPr>
                <w:rFonts w:ascii="Times New Roman" w:eastAsiaTheme="minorHAnsi" w:hAnsi="Times New Roman" w:cs="Times New Roman"/>
                <w:sz w:val="28"/>
                <w:szCs w:val="28"/>
                <w:lang w:eastAsia="en-US"/>
              </w:rPr>
              <w:t>20. При незаконном перемещении товаров через таможенную границу Евразийского экономического союза либо использовании товаров с нарушением установленных ограничений таможенные пошлины и налоги исчисляются:</w:t>
            </w:r>
          </w:p>
          <w:p w:rsidR="007860D9" w:rsidRPr="00D0088D" w:rsidRDefault="008C221D" w:rsidP="00D0088D">
            <w:pPr>
              <w:pStyle w:val="tkTekst"/>
              <w:spacing w:after="0"/>
              <w:rPr>
                <w:rFonts w:ascii="Times New Roman" w:eastAsiaTheme="minorHAnsi" w:hAnsi="Times New Roman" w:cs="Times New Roman"/>
                <w:sz w:val="28"/>
                <w:szCs w:val="28"/>
                <w:lang w:eastAsia="en-US"/>
              </w:rPr>
            </w:pPr>
            <w:r w:rsidRPr="00D0088D">
              <w:rPr>
                <w:rFonts w:ascii="Times New Roman" w:eastAsiaTheme="minorHAnsi" w:hAnsi="Times New Roman" w:cs="Times New Roman"/>
                <w:sz w:val="28"/>
                <w:szCs w:val="28"/>
                <w:lang w:eastAsia="en-US"/>
              </w:rPr>
              <w:t>- в отношении товаров, ввезенных на таможенную территорию Евразийского экономического союза с нарушением требований и условий, установленных таможенным законодательством Евразийского экономического союза, исходя из ставок, действующих на день пересечения таможенной границы Евразийского экономического союза, а если такой день установить невозможно, - на день обнаружения тамо</w:t>
            </w:r>
            <w:r w:rsidR="00D0088D" w:rsidRPr="00D0088D">
              <w:rPr>
                <w:rFonts w:ascii="Times New Roman" w:eastAsiaTheme="minorHAnsi" w:hAnsi="Times New Roman" w:cs="Times New Roman"/>
                <w:sz w:val="28"/>
                <w:szCs w:val="28"/>
                <w:lang w:eastAsia="en-US"/>
              </w:rPr>
              <w:t>женными органами таких товаров;</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1D" w:rsidRPr="00D0088D" w:rsidRDefault="008C221D" w:rsidP="005F6C53">
            <w:pPr>
              <w:pStyle w:val="tkTekst"/>
              <w:spacing w:after="0"/>
              <w:rPr>
                <w:rFonts w:ascii="Times New Roman" w:eastAsiaTheme="minorHAnsi" w:hAnsi="Times New Roman" w:cs="Times New Roman"/>
                <w:sz w:val="28"/>
                <w:szCs w:val="28"/>
                <w:lang w:eastAsia="en-US"/>
              </w:rPr>
            </w:pPr>
            <w:r w:rsidRPr="00D0088D">
              <w:rPr>
                <w:rFonts w:ascii="Times New Roman" w:eastAsiaTheme="minorHAnsi" w:hAnsi="Times New Roman" w:cs="Times New Roman"/>
                <w:sz w:val="28"/>
                <w:szCs w:val="28"/>
                <w:lang w:eastAsia="en-US"/>
              </w:rPr>
              <w:t>20. При незаконном перемещении товаров через таможенную границу Евразийского экономического союза либо использовании товаров с нарушением установленных ограничений таможенные пошлины и налоги исчисляются:</w:t>
            </w:r>
          </w:p>
          <w:p w:rsidR="008C221D" w:rsidRPr="00D0088D" w:rsidRDefault="008C221D" w:rsidP="005F6C53">
            <w:pPr>
              <w:pStyle w:val="tkTekst"/>
              <w:spacing w:after="0"/>
              <w:rPr>
                <w:rFonts w:ascii="Times New Roman" w:eastAsiaTheme="minorHAnsi" w:hAnsi="Times New Roman" w:cs="Times New Roman"/>
                <w:sz w:val="28"/>
                <w:szCs w:val="28"/>
                <w:lang w:eastAsia="en-US"/>
              </w:rPr>
            </w:pPr>
            <w:proofErr w:type="gramStart"/>
            <w:r w:rsidRPr="00D0088D">
              <w:rPr>
                <w:rFonts w:ascii="Times New Roman" w:eastAsiaTheme="minorHAnsi" w:hAnsi="Times New Roman" w:cs="Times New Roman"/>
                <w:sz w:val="28"/>
                <w:szCs w:val="28"/>
                <w:lang w:eastAsia="en-US"/>
              </w:rPr>
              <w:t xml:space="preserve">- в отношении товаров, ввезенных на таможенную территорию Евразийского экономического союза с нарушением требований и условий, установленных таможенным законодательством Евразийского экономического союза, </w:t>
            </w:r>
            <w:r w:rsidRPr="003819A1">
              <w:rPr>
                <w:rFonts w:ascii="Times New Roman" w:eastAsiaTheme="minorHAnsi" w:hAnsi="Times New Roman" w:cs="Times New Roman"/>
                <w:b/>
                <w:sz w:val="28"/>
                <w:szCs w:val="28"/>
                <w:u w:val="single"/>
                <w:lang w:eastAsia="en-US"/>
              </w:rPr>
              <w:t>и в отношении которых не уплачены таможенные платежи</w:t>
            </w:r>
            <w:r w:rsidRPr="00D0088D">
              <w:rPr>
                <w:rFonts w:ascii="Times New Roman" w:eastAsiaTheme="minorHAnsi" w:hAnsi="Times New Roman" w:cs="Times New Roman"/>
                <w:b/>
                <w:sz w:val="28"/>
                <w:szCs w:val="28"/>
                <w:lang w:eastAsia="en-US"/>
              </w:rPr>
              <w:t xml:space="preserve">, </w:t>
            </w:r>
            <w:r w:rsidRPr="00D0088D">
              <w:rPr>
                <w:rFonts w:ascii="Times New Roman" w:eastAsiaTheme="minorHAnsi" w:hAnsi="Times New Roman" w:cs="Times New Roman"/>
                <w:sz w:val="28"/>
                <w:szCs w:val="28"/>
                <w:lang w:eastAsia="en-US"/>
              </w:rPr>
              <w:t>исходя из ставок, действующих на день пересечения таможенной границы Евразийского экономического союза, а если такой день установить невозможно, - на день обнаружения таможенными органами таких товаров;</w:t>
            </w:r>
            <w:proofErr w:type="gramEnd"/>
          </w:p>
          <w:p w:rsidR="00CA5E79" w:rsidRPr="00D0088D" w:rsidRDefault="00CA5E79" w:rsidP="005F6C53">
            <w:pPr>
              <w:pStyle w:val="tkTekst"/>
              <w:spacing w:after="0"/>
              <w:rPr>
                <w:rFonts w:ascii="Times New Roman" w:hAnsi="Times New Roman" w:cs="Times New Roman"/>
                <w:sz w:val="28"/>
                <w:szCs w:val="28"/>
              </w:rPr>
            </w:pPr>
            <w:r w:rsidRPr="00D0088D">
              <w:rPr>
                <w:rFonts w:ascii="Times New Roman" w:hAnsi="Times New Roman" w:cs="Times New Roman"/>
                <w:sz w:val="28"/>
                <w:szCs w:val="28"/>
              </w:rPr>
              <w:t xml:space="preserve">- в случае утраты, недоставки или выдачи без разрешения таможенных органов товаров, перевозимых или хранящихся в соответствии с таможенными операциями при совершении таможенной процедуры таможенного транзита и временного хранения исходя из ставок, действующих на день помещения товаров под </w:t>
            </w:r>
            <w:r w:rsidRPr="00D0088D">
              <w:rPr>
                <w:rFonts w:ascii="Times New Roman" w:hAnsi="Times New Roman" w:cs="Times New Roman"/>
                <w:sz w:val="28"/>
                <w:szCs w:val="28"/>
              </w:rPr>
              <w:lastRenderedPageBreak/>
              <w:t>соответствующую таможенную процедуру;</w:t>
            </w:r>
          </w:p>
          <w:p w:rsidR="00CA5E79" w:rsidRPr="00D0088D" w:rsidRDefault="00CA5E79" w:rsidP="005F6C53">
            <w:pPr>
              <w:pStyle w:val="tkTekst"/>
              <w:spacing w:after="0"/>
              <w:rPr>
                <w:rFonts w:ascii="Times New Roman" w:hAnsi="Times New Roman" w:cs="Times New Roman"/>
                <w:sz w:val="28"/>
                <w:szCs w:val="28"/>
              </w:rPr>
            </w:pPr>
            <w:r w:rsidRPr="00D0088D">
              <w:rPr>
                <w:rFonts w:ascii="Times New Roman" w:hAnsi="Times New Roman" w:cs="Times New Roman"/>
                <w:sz w:val="28"/>
                <w:szCs w:val="28"/>
              </w:rPr>
              <w:t>- при незаконном вывозе товаров через таможенную границу Евразийского экономического союза суммы подлежащих уплате таможенных платежей исчисляются исходя из ставок, действующих на день вывоза таможенной границы, а если такой день установить невозможно, - на 1-ое число месяца или на 1-ое число первого месяца года, в течение которых товары были вывезены;</w:t>
            </w:r>
          </w:p>
          <w:p w:rsidR="00CA5E79" w:rsidRPr="00D0088D" w:rsidRDefault="00CA5E79" w:rsidP="005F6C53">
            <w:pPr>
              <w:pStyle w:val="tkTekst"/>
              <w:spacing w:after="0"/>
              <w:rPr>
                <w:rFonts w:ascii="Times New Roman" w:hAnsi="Times New Roman" w:cs="Times New Roman"/>
                <w:sz w:val="28"/>
                <w:szCs w:val="28"/>
              </w:rPr>
            </w:pPr>
            <w:r w:rsidRPr="00D0088D">
              <w:rPr>
                <w:rFonts w:ascii="Times New Roman" w:hAnsi="Times New Roman" w:cs="Times New Roman"/>
                <w:sz w:val="28"/>
                <w:szCs w:val="28"/>
              </w:rPr>
              <w:t>- при использовании условно выпущенных товаров в иных целях, чем те, в связи с которыми было предоставлено полное или частичное освобождение от уплаты таможенных пошлин, налогов, применяются ставки таможенных пошлин, налогов, действующие на день регистрации таможенной декларации таможенным органом.</w:t>
            </w:r>
          </w:p>
          <w:p w:rsidR="000B411D" w:rsidRPr="003819A1" w:rsidRDefault="00CA5E79" w:rsidP="00D0088D">
            <w:pPr>
              <w:pStyle w:val="tkTekst"/>
              <w:spacing w:after="0"/>
              <w:rPr>
                <w:rFonts w:ascii="Times New Roman" w:hAnsi="Times New Roman" w:cs="Times New Roman"/>
                <w:b/>
                <w:sz w:val="28"/>
                <w:szCs w:val="28"/>
                <w:u w:val="single"/>
              </w:rPr>
            </w:pPr>
            <w:r w:rsidRPr="003819A1">
              <w:rPr>
                <w:rFonts w:ascii="Times New Roman" w:hAnsi="Times New Roman" w:cs="Times New Roman"/>
                <w:b/>
                <w:sz w:val="28"/>
                <w:szCs w:val="28"/>
                <w:u w:val="single"/>
              </w:rPr>
              <w:t xml:space="preserve">Для целей исчисления таможенных платежей при ввозе товаров на таможенную территорию Евразийского экономического союза в Кыргызскую Республику, в качестве налоговой базы используется таможенная стоимость товаров, их количество либо иные характеристики, используемые для определения налоговой базы, на день применения ставок таможенных платежей в соответствии </w:t>
            </w:r>
            <w:r w:rsidR="00D0088D" w:rsidRPr="003819A1">
              <w:rPr>
                <w:rFonts w:ascii="Times New Roman" w:hAnsi="Times New Roman" w:cs="Times New Roman"/>
                <w:b/>
                <w:sz w:val="28"/>
                <w:szCs w:val="28"/>
                <w:u w:val="single"/>
              </w:rPr>
              <w:t>с настоящим пунктом Инструкции.</w:t>
            </w:r>
          </w:p>
        </w:tc>
      </w:tr>
      <w:tr w:rsidR="00D0088D" w:rsidRPr="00980E39" w:rsidTr="00D0088D">
        <w:trPr>
          <w:trHeight w:val="10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Pr="007A550A" w:rsidRDefault="007A550A" w:rsidP="007A550A">
            <w:pPr>
              <w:pStyle w:val="tkTekst"/>
              <w:spacing w:after="0"/>
              <w:rPr>
                <w:rFonts w:ascii="Times New Roman" w:eastAsiaTheme="minorHAnsi" w:hAnsi="Times New Roman" w:cs="Times New Roman"/>
                <w:sz w:val="28"/>
                <w:szCs w:val="28"/>
                <w:lang w:eastAsia="en-US"/>
              </w:rPr>
            </w:pPr>
            <w:r w:rsidRPr="007A550A">
              <w:rPr>
                <w:rFonts w:ascii="Times New Roman" w:eastAsiaTheme="minorHAnsi" w:hAnsi="Times New Roman" w:cs="Times New Roman"/>
                <w:sz w:val="28"/>
                <w:szCs w:val="28"/>
                <w:lang w:eastAsia="en-US"/>
              </w:rPr>
              <w:lastRenderedPageBreak/>
              <w:t xml:space="preserve">77. Требование об уплате таможенных платежей представляет собой направленное плательщику письменное извещение таможенного органа о неуплаченной в установленный срок либо </w:t>
            </w:r>
            <w:proofErr w:type="spellStart"/>
            <w:r w:rsidRPr="007A550A">
              <w:rPr>
                <w:rFonts w:ascii="Times New Roman" w:eastAsiaTheme="minorHAnsi" w:hAnsi="Times New Roman" w:cs="Times New Roman"/>
                <w:sz w:val="28"/>
                <w:szCs w:val="28"/>
                <w:lang w:eastAsia="en-US"/>
              </w:rPr>
              <w:t>доначисленной</w:t>
            </w:r>
            <w:proofErr w:type="spellEnd"/>
            <w:r w:rsidRPr="007A550A">
              <w:rPr>
                <w:rFonts w:ascii="Times New Roman" w:eastAsiaTheme="minorHAnsi" w:hAnsi="Times New Roman" w:cs="Times New Roman"/>
                <w:sz w:val="28"/>
                <w:szCs w:val="28"/>
                <w:lang w:eastAsia="en-US"/>
              </w:rPr>
              <w:t xml:space="preserve"> сумме таможенных платежей, а также об обязанности уплатить в установленный этим требованием срок неуплаченную сумму таможенных </w:t>
            </w:r>
            <w:r w:rsidRPr="007A550A">
              <w:rPr>
                <w:rFonts w:ascii="Times New Roman" w:eastAsiaTheme="minorHAnsi" w:hAnsi="Times New Roman" w:cs="Times New Roman"/>
                <w:sz w:val="28"/>
                <w:szCs w:val="28"/>
                <w:lang w:eastAsia="en-US"/>
              </w:rPr>
              <w:lastRenderedPageBreak/>
              <w:t>платежей, пени и (или) проценты. Требование составляется в двух экземплярах, первый экземпляр требования направляется плательщику, второй экземпляр остается для учета в таможенном органе.</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50A" w:rsidRPr="007A550A" w:rsidRDefault="007A550A" w:rsidP="007A550A">
            <w:pPr>
              <w:pStyle w:val="tkTekst"/>
              <w:spacing w:after="0"/>
              <w:rPr>
                <w:rFonts w:ascii="Times New Roman" w:eastAsiaTheme="minorHAnsi" w:hAnsi="Times New Roman" w:cs="Times New Roman"/>
                <w:sz w:val="28"/>
                <w:szCs w:val="28"/>
                <w:lang w:eastAsia="en-US"/>
              </w:rPr>
            </w:pPr>
            <w:r w:rsidRPr="007A550A">
              <w:rPr>
                <w:rFonts w:ascii="Times New Roman" w:eastAsiaTheme="minorHAnsi" w:hAnsi="Times New Roman" w:cs="Times New Roman"/>
                <w:sz w:val="28"/>
                <w:szCs w:val="28"/>
                <w:lang w:eastAsia="en-US"/>
              </w:rPr>
              <w:lastRenderedPageBreak/>
              <w:t xml:space="preserve">77. Требование об уплате таможенных платежей представляет собой направленное плательщику письменное извещение таможенного органа о неуплаченной в установленный срок либо </w:t>
            </w:r>
            <w:proofErr w:type="spellStart"/>
            <w:r w:rsidRPr="007A550A">
              <w:rPr>
                <w:rFonts w:ascii="Times New Roman" w:eastAsiaTheme="minorHAnsi" w:hAnsi="Times New Roman" w:cs="Times New Roman"/>
                <w:sz w:val="28"/>
                <w:szCs w:val="28"/>
                <w:lang w:eastAsia="en-US"/>
              </w:rPr>
              <w:t>доначисленной</w:t>
            </w:r>
            <w:proofErr w:type="spellEnd"/>
            <w:r w:rsidRPr="007A550A">
              <w:rPr>
                <w:rFonts w:ascii="Times New Roman" w:eastAsiaTheme="minorHAnsi" w:hAnsi="Times New Roman" w:cs="Times New Roman"/>
                <w:sz w:val="28"/>
                <w:szCs w:val="28"/>
                <w:lang w:eastAsia="en-US"/>
              </w:rPr>
              <w:t xml:space="preserve"> сумме таможенных платежей, а также об обязанности уплатить в установленный этим требованием срок неуплаченную сумму таможенных </w:t>
            </w:r>
            <w:r w:rsidRPr="007A550A">
              <w:rPr>
                <w:rFonts w:ascii="Times New Roman" w:eastAsiaTheme="minorHAnsi" w:hAnsi="Times New Roman" w:cs="Times New Roman"/>
                <w:sz w:val="28"/>
                <w:szCs w:val="28"/>
                <w:lang w:eastAsia="en-US"/>
              </w:rPr>
              <w:lastRenderedPageBreak/>
              <w:t>платежей, пени и (или) проценты. Требование составляется в двух экземплярах, первый экземпляр требования направляется плательщику, второй экземпляр остается для учета в таможенном органе.</w:t>
            </w:r>
          </w:p>
          <w:p w:rsidR="00D0088D" w:rsidRPr="003819A1" w:rsidRDefault="007A550A" w:rsidP="007A550A">
            <w:pPr>
              <w:ind w:firstLine="547"/>
              <w:jc w:val="both"/>
              <w:rPr>
                <w:rFonts w:ascii="Times New Roman" w:hAnsi="Times New Roman" w:cs="Times New Roman"/>
                <w:b/>
                <w:sz w:val="28"/>
                <w:szCs w:val="28"/>
                <w:u w:val="single"/>
                <w:lang w:val="ru-RU"/>
              </w:rPr>
            </w:pPr>
            <w:r w:rsidRPr="003819A1">
              <w:rPr>
                <w:rFonts w:ascii="Times New Roman" w:hAnsi="Times New Roman" w:cs="Times New Roman"/>
                <w:b/>
                <w:sz w:val="28"/>
                <w:szCs w:val="28"/>
                <w:u w:val="single"/>
                <w:lang w:val="ru-RU"/>
              </w:rPr>
              <w:t>В случае</w:t>
            </w:r>
            <w:proofErr w:type="gramStart"/>
            <w:r w:rsidRPr="003819A1">
              <w:rPr>
                <w:rFonts w:ascii="Times New Roman" w:hAnsi="Times New Roman" w:cs="Times New Roman"/>
                <w:b/>
                <w:sz w:val="28"/>
                <w:szCs w:val="28"/>
                <w:u w:val="single"/>
                <w:lang w:val="ru-RU"/>
              </w:rPr>
              <w:t>,</w:t>
            </w:r>
            <w:proofErr w:type="gramEnd"/>
            <w:r w:rsidRPr="003819A1">
              <w:rPr>
                <w:rFonts w:ascii="Times New Roman" w:hAnsi="Times New Roman" w:cs="Times New Roman"/>
                <w:b/>
                <w:sz w:val="28"/>
                <w:szCs w:val="28"/>
                <w:u w:val="single"/>
                <w:lang w:val="ru-RU"/>
              </w:rPr>
              <w:t xml:space="preserve"> если обязанность по уплате таможенных платежей, в отношении которой направляется требование об уплате таможенных платежей, изменилась после направления указанного требования, таможенный орган направляет уточненное требование об уплате таможенных платежей с указанием оснований изменения обязанности. При этом первоначально направленное требование об уплате таможенных платежей отзывается одновременно с направлением уточненного требования об уплате таможенных платежей.</w:t>
            </w:r>
          </w:p>
        </w:tc>
      </w:tr>
      <w:tr w:rsidR="00D0088D" w:rsidRPr="00980E39" w:rsidTr="00D0088D">
        <w:trPr>
          <w:trHeight w:val="10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Pr="00D0088D" w:rsidRDefault="001A7402" w:rsidP="005F6C53">
            <w:pPr>
              <w:pStyle w:val="tkTekst"/>
              <w:spacing w:after="0"/>
              <w:rPr>
                <w:rFonts w:ascii="Times New Roman" w:eastAsiaTheme="minorHAnsi" w:hAnsi="Times New Roman" w:cs="Times New Roman"/>
                <w:sz w:val="28"/>
                <w:szCs w:val="28"/>
                <w:lang w:eastAsia="en-US"/>
              </w:rPr>
            </w:pPr>
            <w:r w:rsidRPr="001A7402">
              <w:rPr>
                <w:rFonts w:ascii="Times New Roman" w:eastAsiaTheme="minorHAnsi" w:hAnsi="Times New Roman" w:cs="Times New Roman"/>
                <w:sz w:val="28"/>
                <w:szCs w:val="28"/>
                <w:lang w:eastAsia="en-US"/>
              </w:rPr>
              <w:lastRenderedPageBreak/>
              <w:t>79. Требование об уплате таможенных платежей должно быть направлено плательщику не позднее 30 дней со дня обнаружения факта неуплаты или неполной уплаты таможенных платежей.</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402" w:rsidRPr="001A7402" w:rsidRDefault="001A7402" w:rsidP="001A7402">
            <w:pPr>
              <w:pStyle w:val="tkTekst"/>
              <w:spacing w:after="0"/>
              <w:rPr>
                <w:rFonts w:ascii="Times New Roman" w:eastAsiaTheme="minorHAnsi" w:hAnsi="Times New Roman" w:cs="Times New Roman"/>
                <w:sz w:val="28"/>
                <w:szCs w:val="28"/>
                <w:lang w:eastAsia="en-US"/>
              </w:rPr>
            </w:pPr>
            <w:r w:rsidRPr="001A7402">
              <w:rPr>
                <w:rFonts w:ascii="Times New Roman" w:eastAsiaTheme="minorHAnsi" w:hAnsi="Times New Roman" w:cs="Times New Roman"/>
                <w:sz w:val="28"/>
                <w:szCs w:val="28"/>
                <w:lang w:eastAsia="en-US"/>
              </w:rPr>
              <w:t>79. Требование об уплате таможенных платежей должно быть направлено плательщику не позднее 30 дней со дня обнаружения факта неуплаты или неполной уплаты таможенных платежей.</w:t>
            </w:r>
          </w:p>
          <w:p w:rsidR="00D0088D" w:rsidRPr="003819A1" w:rsidRDefault="001A7402" w:rsidP="001A7402">
            <w:pPr>
              <w:pStyle w:val="tkTekst"/>
              <w:spacing w:after="0"/>
              <w:rPr>
                <w:rFonts w:ascii="Times New Roman" w:eastAsiaTheme="minorHAnsi" w:hAnsi="Times New Roman" w:cs="Times New Roman"/>
                <w:b/>
                <w:sz w:val="28"/>
                <w:szCs w:val="28"/>
                <w:u w:val="single"/>
                <w:lang w:eastAsia="en-US"/>
              </w:rPr>
            </w:pPr>
            <w:r w:rsidRPr="003819A1">
              <w:rPr>
                <w:rFonts w:ascii="Times New Roman" w:eastAsiaTheme="minorHAnsi" w:hAnsi="Times New Roman" w:cs="Times New Roman"/>
                <w:b/>
                <w:sz w:val="28"/>
                <w:szCs w:val="28"/>
                <w:u w:val="single"/>
                <w:lang w:eastAsia="en-US"/>
              </w:rPr>
              <w:t>Уточненное требование об уплате таможенных платежей должно быть направлено не позднее 10 рабочих дней со дня подтверждения факта, свидетельствующего об изменении обязанности по уплате таможенных платежей.</w:t>
            </w:r>
          </w:p>
        </w:tc>
      </w:tr>
      <w:tr w:rsidR="00D0088D" w:rsidRPr="00980E39" w:rsidTr="00D0088D">
        <w:trPr>
          <w:trHeight w:val="10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Pr="00D0088D" w:rsidRDefault="000E6241" w:rsidP="005F6C53">
            <w:pPr>
              <w:pStyle w:val="tkTekst"/>
              <w:spacing w:after="0"/>
              <w:rPr>
                <w:rFonts w:ascii="Times New Roman" w:eastAsiaTheme="minorHAnsi" w:hAnsi="Times New Roman" w:cs="Times New Roman"/>
                <w:sz w:val="28"/>
                <w:szCs w:val="28"/>
                <w:lang w:eastAsia="en-US"/>
              </w:rPr>
            </w:pPr>
            <w:r w:rsidRPr="000E6241">
              <w:rPr>
                <w:rFonts w:ascii="Times New Roman" w:eastAsiaTheme="minorHAnsi" w:hAnsi="Times New Roman" w:cs="Times New Roman"/>
                <w:sz w:val="28"/>
                <w:szCs w:val="28"/>
                <w:lang w:eastAsia="en-US"/>
              </w:rPr>
              <w:t>80. Срок исполнения требования об уплате таможенных платежей составляет не более 30 дней со дня получения требования.</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700" w:rsidRPr="00793700" w:rsidRDefault="00793700" w:rsidP="00793700">
            <w:pPr>
              <w:pStyle w:val="tkTekst"/>
              <w:spacing w:after="0"/>
              <w:rPr>
                <w:rFonts w:ascii="Times New Roman" w:eastAsiaTheme="minorHAnsi" w:hAnsi="Times New Roman" w:cs="Times New Roman"/>
                <w:sz w:val="28"/>
                <w:szCs w:val="28"/>
                <w:lang w:eastAsia="en-US"/>
              </w:rPr>
            </w:pPr>
            <w:r w:rsidRPr="00793700">
              <w:rPr>
                <w:rFonts w:ascii="Times New Roman" w:eastAsiaTheme="minorHAnsi" w:hAnsi="Times New Roman" w:cs="Times New Roman"/>
                <w:sz w:val="28"/>
                <w:szCs w:val="28"/>
                <w:lang w:eastAsia="en-US"/>
              </w:rPr>
              <w:t>80. Срок исполнения требования об уплате таможенных платежей составляет не более 30 дней со дня получения требования.</w:t>
            </w:r>
          </w:p>
          <w:p w:rsidR="00793700" w:rsidRPr="003819A1" w:rsidRDefault="00793700" w:rsidP="00793700">
            <w:pPr>
              <w:pStyle w:val="tkTekst"/>
              <w:spacing w:after="0"/>
              <w:rPr>
                <w:rFonts w:ascii="Times New Roman" w:eastAsiaTheme="minorHAnsi" w:hAnsi="Times New Roman" w:cs="Times New Roman"/>
                <w:b/>
                <w:sz w:val="28"/>
                <w:szCs w:val="28"/>
                <w:u w:val="single"/>
                <w:lang w:eastAsia="en-US"/>
              </w:rPr>
            </w:pPr>
            <w:r w:rsidRPr="003819A1">
              <w:rPr>
                <w:rFonts w:ascii="Times New Roman" w:eastAsiaTheme="minorHAnsi" w:hAnsi="Times New Roman" w:cs="Times New Roman"/>
                <w:b/>
                <w:sz w:val="28"/>
                <w:szCs w:val="28"/>
                <w:u w:val="single"/>
                <w:lang w:eastAsia="en-US"/>
              </w:rPr>
              <w:t>Срок исполнения уточненного требования составляет не более 10 рабочих дней со дня получения уточненного требования об уплате таможенных платежей.</w:t>
            </w:r>
          </w:p>
          <w:p w:rsidR="00D0088D" w:rsidRPr="00D0088D" w:rsidRDefault="00793700" w:rsidP="00793700">
            <w:pPr>
              <w:pStyle w:val="tkTekst"/>
              <w:spacing w:after="0"/>
              <w:rPr>
                <w:rFonts w:ascii="Times New Roman" w:eastAsiaTheme="minorHAnsi" w:hAnsi="Times New Roman" w:cs="Times New Roman"/>
                <w:sz w:val="28"/>
                <w:szCs w:val="28"/>
                <w:lang w:eastAsia="en-US"/>
              </w:rPr>
            </w:pPr>
            <w:r w:rsidRPr="003819A1">
              <w:rPr>
                <w:rFonts w:ascii="Times New Roman" w:eastAsiaTheme="minorHAnsi" w:hAnsi="Times New Roman" w:cs="Times New Roman"/>
                <w:b/>
                <w:sz w:val="28"/>
                <w:szCs w:val="28"/>
                <w:u w:val="single"/>
                <w:lang w:eastAsia="en-US"/>
              </w:rPr>
              <w:lastRenderedPageBreak/>
              <w:t>Направление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не является основанием для признания данного требования незаконным.</w:t>
            </w:r>
          </w:p>
        </w:tc>
      </w:tr>
      <w:tr w:rsidR="00D0088D" w:rsidRPr="00980E39" w:rsidTr="00D0088D">
        <w:trPr>
          <w:trHeight w:val="10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Pr="00D0088D" w:rsidRDefault="00793700" w:rsidP="005F6C53">
            <w:pPr>
              <w:pStyle w:val="tkTekst"/>
              <w:spacing w:after="0"/>
              <w:rPr>
                <w:rFonts w:ascii="Times New Roman" w:eastAsiaTheme="minorHAnsi" w:hAnsi="Times New Roman" w:cs="Times New Roman"/>
                <w:sz w:val="28"/>
                <w:szCs w:val="28"/>
                <w:lang w:eastAsia="en-US"/>
              </w:rPr>
            </w:pPr>
            <w:r w:rsidRPr="00793700">
              <w:rPr>
                <w:rFonts w:ascii="Times New Roman" w:eastAsiaTheme="minorHAnsi" w:hAnsi="Times New Roman" w:cs="Times New Roman"/>
                <w:sz w:val="28"/>
                <w:szCs w:val="28"/>
                <w:lang w:eastAsia="en-US"/>
              </w:rPr>
              <w:lastRenderedPageBreak/>
              <w:t>84. Требование может быть отозвано таможенным органом в соответствии с решением суда. Уведомление направляется в письменном виде плательщику, которому было ранее направлено требование.</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Pr="00D0088D" w:rsidRDefault="003819A1" w:rsidP="005F6C53">
            <w:pPr>
              <w:pStyle w:val="tkTekst"/>
              <w:spacing w:after="0"/>
              <w:rPr>
                <w:rFonts w:ascii="Times New Roman" w:eastAsiaTheme="minorHAnsi" w:hAnsi="Times New Roman" w:cs="Times New Roman"/>
                <w:sz w:val="28"/>
                <w:szCs w:val="28"/>
                <w:lang w:eastAsia="en-US"/>
              </w:rPr>
            </w:pPr>
            <w:r w:rsidRPr="003819A1">
              <w:rPr>
                <w:rFonts w:ascii="Times New Roman" w:eastAsiaTheme="minorHAnsi" w:hAnsi="Times New Roman" w:cs="Times New Roman"/>
                <w:sz w:val="28"/>
                <w:szCs w:val="28"/>
                <w:lang w:eastAsia="en-US"/>
              </w:rPr>
              <w:t xml:space="preserve">84. Требование может быть отозвано таможенным органом в соответствии с  </w:t>
            </w:r>
            <w:r w:rsidRPr="003819A1">
              <w:rPr>
                <w:rFonts w:ascii="Times New Roman" w:eastAsiaTheme="minorHAnsi" w:hAnsi="Times New Roman" w:cs="Times New Roman"/>
                <w:b/>
                <w:sz w:val="28"/>
                <w:szCs w:val="28"/>
                <w:u w:val="single"/>
                <w:lang w:eastAsia="en-US"/>
              </w:rPr>
              <w:t>решением уполномоченного государственного органа в сфере таможенного дела или</w:t>
            </w:r>
            <w:r w:rsidRPr="003819A1">
              <w:rPr>
                <w:rFonts w:ascii="Times New Roman" w:eastAsiaTheme="minorHAnsi" w:hAnsi="Times New Roman" w:cs="Times New Roman"/>
                <w:sz w:val="28"/>
                <w:szCs w:val="28"/>
                <w:lang w:eastAsia="en-US"/>
              </w:rPr>
              <w:t xml:space="preserve"> решением суда. Уведомление направляется в письменном виде плательщику, которому было ранее направлено требование.</w:t>
            </w:r>
          </w:p>
        </w:tc>
      </w:tr>
      <w:tr w:rsidR="009667FD" w:rsidRPr="00980E39" w:rsidTr="009667FD">
        <w:trPr>
          <w:trHeight w:val="104"/>
        </w:trPr>
        <w:tc>
          <w:tcPr>
            <w:tcW w:w="14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7FD" w:rsidRPr="00D0088D" w:rsidRDefault="009667FD" w:rsidP="009667FD">
            <w:pPr>
              <w:pStyle w:val="tkTekst"/>
              <w:spacing w:after="0"/>
              <w:jc w:val="center"/>
              <w:rPr>
                <w:rFonts w:ascii="Times New Roman" w:eastAsiaTheme="minorHAnsi" w:hAnsi="Times New Roman" w:cs="Times New Roman"/>
                <w:sz w:val="28"/>
                <w:szCs w:val="28"/>
                <w:lang w:eastAsia="en-US"/>
              </w:rPr>
            </w:pPr>
            <w:r w:rsidRPr="009667FD">
              <w:rPr>
                <w:rFonts w:ascii="Times New Roman" w:eastAsiaTheme="minorHAnsi" w:hAnsi="Times New Roman" w:cs="Times New Roman"/>
                <w:sz w:val="28"/>
                <w:szCs w:val="28"/>
                <w:lang w:eastAsia="en-US"/>
              </w:rPr>
              <w:t>постановление Правительства Кыргызской Республики «О мерах по реализации требований Закона Кыргызской Республики "О таможенном регулировании в Кыргызской Республик</w:t>
            </w:r>
            <w:r>
              <w:rPr>
                <w:rFonts w:ascii="Times New Roman" w:eastAsiaTheme="minorHAnsi" w:hAnsi="Times New Roman" w:cs="Times New Roman"/>
                <w:sz w:val="28"/>
                <w:szCs w:val="28"/>
                <w:lang w:eastAsia="en-US"/>
              </w:rPr>
              <w:t>е» от 6 августа 2015 года № 563</w:t>
            </w:r>
          </w:p>
        </w:tc>
      </w:tr>
      <w:tr w:rsidR="00D0088D" w:rsidRPr="00980E39" w:rsidTr="00D0088D">
        <w:trPr>
          <w:trHeight w:val="10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7FD" w:rsidRDefault="009667FD" w:rsidP="009667FD">
            <w:pPr>
              <w:pStyle w:val="tkTekst"/>
              <w:spacing w:after="0"/>
              <w:ind w:firstLine="708"/>
              <w:rPr>
                <w:rFonts w:ascii="Times New Roman" w:hAnsi="Times New Roman" w:cs="Times New Roman"/>
                <w:sz w:val="28"/>
                <w:szCs w:val="28"/>
              </w:rPr>
            </w:pPr>
            <w:proofErr w:type="gramStart"/>
            <w:r w:rsidRPr="00FA21C6">
              <w:rPr>
                <w:rFonts w:ascii="Times New Roman" w:hAnsi="Times New Roman" w:cs="Times New Roman"/>
                <w:sz w:val="28"/>
                <w:szCs w:val="28"/>
              </w:rPr>
              <w:t>формы представления таможенным органам отчетности лицами, осуществляющими деятельность в сфере таможенного дела, и лицами, пользующимися и/или владеющими иностранными товарами</w:t>
            </w:r>
            <w:r w:rsidR="00F12F94">
              <w:rPr>
                <w:rFonts w:ascii="Times New Roman" w:hAnsi="Times New Roman" w:cs="Times New Roman"/>
                <w:sz w:val="28"/>
                <w:szCs w:val="28"/>
              </w:rPr>
              <w:t xml:space="preserve">, утвержденные </w:t>
            </w:r>
            <w:r w:rsidR="00F12F94" w:rsidRPr="009667FD">
              <w:rPr>
                <w:rFonts w:ascii="Times New Roman" w:eastAsiaTheme="minorHAnsi" w:hAnsi="Times New Roman" w:cs="Times New Roman"/>
                <w:sz w:val="28"/>
                <w:szCs w:val="28"/>
                <w:lang w:eastAsia="en-US"/>
              </w:rPr>
              <w:t>постановление</w:t>
            </w:r>
            <w:r w:rsidR="00F12F94">
              <w:rPr>
                <w:rFonts w:ascii="Times New Roman" w:eastAsiaTheme="minorHAnsi" w:hAnsi="Times New Roman" w:cs="Times New Roman"/>
                <w:sz w:val="28"/>
                <w:szCs w:val="28"/>
                <w:lang w:eastAsia="en-US"/>
              </w:rPr>
              <w:t>м</w:t>
            </w:r>
            <w:r w:rsidR="00F12F94" w:rsidRPr="009667FD">
              <w:rPr>
                <w:rFonts w:ascii="Times New Roman" w:eastAsiaTheme="minorHAnsi" w:hAnsi="Times New Roman" w:cs="Times New Roman"/>
                <w:sz w:val="28"/>
                <w:szCs w:val="28"/>
                <w:lang w:eastAsia="en-US"/>
              </w:rPr>
              <w:t xml:space="preserve"> Правительства Кыргызской Республики «О мерах по реализации требований Закона Кыргызской Республики "О таможенном регулировании в Кыргызской Республик</w:t>
            </w:r>
            <w:r w:rsidR="00F12F94">
              <w:rPr>
                <w:rFonts w:ascii="Times New Roman" w:eastAsiaTheme="minorHAnsi" w:hAnsi="Times New Roman" w:cs="Times New Roman"/>
                <w:sz w:val="28"/>
                <w:szCs w:val="28"/>
                <w:lang w:eastAsia="en-US"/>
              </w:rPr>
              <w:t xml:space="preserve">е» от 6 августа 2015 года № 563 </w:t>
            </w:r>
            <w:r w:rsidR="00F12F94">
              <w:rPr>
                <w:rFonts w:ascii="Times New Roman" w:hAnsi="Times New Roman" w:cs="Times New Roman"/>
                <w:sz w:val="28"/>
                <w:szCs w:val="28"/>
              </w:rPr>
              <w:t xml:space="preserve">дополнить формой «М» согласно приложению к </w:t>
            </w:r>
            <w:r w:rsidR="007F1BDA">
              <w:rPr>
                <w:rFonts w:ascii="Times New Roman" w:hAnsi="Times New Roman" w:cs="Times New Roman"/>
                <w:sz w:val="28"/>
                <w:szCs w:val="28"/>
              </w:rPr>
              <w:t xml:space="preserve">проекту </w:t>
            </w:r>
            <w:r w:rsidR="00F12F94">
              <w:rPr>
                <w:rFonts w:ascii="Times New Roman" w:hAnsi="Times New Roman" w:cs="Times New Roman"/>
                <w:sz w:val="28"/>
                <w:szCs w:val="28"/>
              </w:rPr>
              <w:t>постановлени</w:t>
            </w:r>
            <w:r w:rsidR="007F1BDA">
              <w:rPr>
                <w:rFonts w:ascii="Times New Roman" w:hAnsi="Times New Roman" w:cs="Times New Roman"/>
                <w:sz w:val="28"/>
                <w:szCs w:val="28"/>
              </w:rPr>
              <w:t>я</w:t>
            </w:r>
            <w:r w:rsidR="00F12F94">
              <w:rPr>
                <w:rFonts w:ascii="Times New Roman" w:hAnsi="Times New Roman" w:cs="Times New Roman"/>
                <w:sz w:val="28"/>
                <w:szCs w:val="28"/>
              </w:rPr>
              <w:t>.</w:t>
            </w:r>
            <w:proofErr w:type="gramEnd"/>
          </w:p>
          <w:p w:rsidR="00D0088D" w:rsidRPr="00D0088D" w:rsidRDefault="00D0088D" w:rsidP="005F6C53">
            <w:pPr>
              <w:pStyle w:val="tkTekst"/>
              <w:spacing w:after="0"/>
              <w:rPr>
                <w:rFonts w:ascii="Times New Roman" w:eastAsiaTheme="minorHAnsi" w:hAnsi="Times New Roman" w:cs="Times New Roman"/>
                <w:sz w:val="28"/>
                <w:szCs w:val="28"/>
                <w:lang w:eastAsia="en-US"/>
              </w:rPr>
            </w:pP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88D" w:rsidRDefault="00F12F94" w:rsidP="007F1BDA">
            <w:pPr>
              <w:pStyle w:val="tkTekst"/>
              <w:spacing w:after="0"/>
              <w:rPr>
                <w:rFonts w:ascii="Times New Roman" w:hAnsi="Times New Roman" w:cs="Times New Roman"/>
                <w:sz w:val="28"/>
                <w:szCs w:val="28"/>
              </w:rPr>
            </w:pPr>
            <w:r>
              <w:rPr>
                <w:rFonts w:ascii="Times New Roman" w:hAnsi="Times New Roman" w:cs="Times New Roman"/>
                <w:sz w:val="28"/>
                <w:szCs w:val="28"/>
              </w:rPr>
              <w:t>форм</w:t>
            </w:r>
            <w:r w:rsidR="007F1BDA">
              <w:rPr>
                <w:rFonts w:ascii="Times New Roman" w:hAnsi="Times New Roman" w:cs="Times New Roman"/>
                <w:sz w:val="28"/>
                <w:szCs w:val="28"/>
              </w:rPr>
              <w:t>а</w:t>
            </w:r>
            <w:r>
              <w:rPr>
                <w:rFonts w:ascii="Times New Roman" w:hAnsi="Times New Roman" w:cs="Times New Roman"/>
                <w:sz w:val="28"/>
                <w:szCs w:val="28"/>
              </w:rPr>
              <w:t xml:space="preserve"> «М» </w:t>
            </w:r>
          </w:p>
          <w:p w:rsidR="007F1BDA" w:rsidRPr="00D0088D" w:rsidRDefault="00DB64EB" w:rsidP="007F1BDA">
            <w:pPr>
              <w:pStyle w:val="tkTekst"/>
              <w:spacing w:after="0"/>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7F1BDA" w:rsidRPr="0021551D">
              <w:rPr>
                <w:rFonts w:ascii="Times New Roman" w:hAnsi="Times New Roman" w:cs="Times New Roman"/>
                <w:sz w:val="28"/>
                <w:szCs w:val="28"/>
              </w:rPr>
              <w:t>Отчет</w:t>
            </w:r>
            <w:r w:rsidR="007F1BDA">
              <w:rPr>
                <w:rFonts w:ascii="Times New Roman" w:hAnsi="Times New Roman" w:cs="Times New Roman"/>
                <w:sz w:val="28"/>
                <w:szCs w:val="28"/>
              </w:rPr>
              <w:t xml:space="preserve"> </w:t>
            </w:r>
            <w:r w:rsidR="007F1BDA" w:rsidRPr="0021551D">
              <w:rPr>
                <w:rFonts w:ascii="Times New Roman" w:hAnsi="Times New Roman" w:cs="Times New Roman"/>
                <w:sz w:val="28"/>
                <w:szCs w:val="28"/>
              </w:rPr>
              <w:t>о товарах, в отношении которых совершены таможенные операции</w:t>
            </w:r>
            <w:r>
              <w:rPr>
                <w:rFonts w:ascii="Times New Roman" w:hAnsi="Times New Roman" w:cs="Times New Roman"/>
                <w:sz w:val="28"/>
                <w:szCs w:val="28"/>
              </w:rPr>
              <w:t>»</w:t>
            </w:r>
          </w:p>
        </w:tc>
      </w:tr>
    </w:tbl>
    <w:p w:rsidR="000B411D" w:rsidRDefault="000B411D" w:rsidP="00734C76">
      <w:pPr>
        <w:spacing w:after="0"/>
        <w:rPr>
          <w:rFonts w:ascii="Times New Roman" w:hAnsi="Times New Roman" w:cs="Times New Roman"/>
          <w:sz w:val="28"/>
          <w:szCs w:val="28"/>
          <w:lang w:val="ru-RU"/>
        </w:rPr>
      </w:pPr>
    </w:p>
    <w:p w:rsidR="00DB64EB" w:rsidRPr="00980E39" w:rsidRDefault="00DB64EB" w:rsidP="00734C76">
      <w:pPr>
        <w:spacing w:after="0"/>
        <w:rPr>
          <w:rFonts w:ascii="Times New Roman" w:hAnsi="Times New Roman" w:cs="Times New Roman"/>
          <w:b/>
          <w:sz w:val="28"/>
          <w:szCs w:val="28"/>
          <w:lang w:val="ru-RU"/>
        </w:rPr>
      </w:pPr>
      <w:r w:rsidRPr="00980E39">
        <w:rPr>
          <w:rFonts w:ascii="Times New Roman" w:hAnsi="Times New Roman" w:cs="Times New Roman"/>
          <w:b/>
          <w:sz w:val="28"/>
          <w:szCs w:val="28"/>
          <w:lang w:val="ru-RU"/>
        </w:rPr>
        <w:t xml:space="preserve">Министр </w:t>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r>
      <w:r w:rsidRPr="00980E39">
        <w:rPr>
          <w:rFonts w:ascii="Times New Roman" w:hAnsi="Times New Roman" w:cs="Times New Roman"/>
          <w:b/>
          <w:sz w:val="28"/>
          <w:szCs w:val="28"/>
          <w:lang w:val="ru-RU"/>
        </w:rPr>
        <w:tab/>
        <w:t>А.Кожошев</w:t>
      </w:r>
    </w:p>
    <w:sectPr w:rsidR="00DB64EB" w:rsidRPr="00980E39" w:rsidSect="005F177B">
      <w:pgSz w:w="15840" w:h="12240" w:orient="landscape"/>
      <w:pgMar w:top="709" w:right="1440" w:bottom="993"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4BB8"/>
    <w:multiLevelType w:val="hybridMultilevel"/>
    <w:tmpl w:val="DB96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B2944"/>
    <w:multiLevelType w:val="hybridMultilevel"/>
    <w:tmpl w:val="DB96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26B97"/>
    <w:multiLevelType w:val="hybridMultilevel"/>
    <w:tmpl w:val="2FAA1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248AC"/>
    <w:multiLevelType w:val="hybridMultilevel"/>
    <w:tmpl w:val="52C8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44088B"/>
    <w:multiLevelType w:val="hybridMultilevel"/>
    <w:tmpl w:val="A51A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76"/>
    <w:rsid w:val="00005E7E"/>
    <w:rsid w:val="00006597"/>
    <w:rsid w:val="00012153"/>
    <w:rsid w:val="00031E7C"/>
    <w:rsid w:val="00034A84"/>
    <w:rsid w:val="00041B0C"/>
    <w:rsid w:val="00065C57"/>
    <w:rsid w:val="000805A7"/>
    <w:rsid w:val="000822C7"/>
    <w:rsid w:val="0008307F"/>
    <w:rsid w:val="00084F43"/>
    <w:rsid w:val="000A7C98"/>
    <w:rsid w:val="000B411D"/>
    <w:rsid w:val="000B41D2"/>
    <w:rsid w:val="000C0CC9"/>
    <w:rsid w:val="000C6A67"/>
    <w:rsid w:val="000D061F"/>
    <w:rsid w:val="000D1665"/>
    <w:rsid w:val="000D5048"/>
    <w:rsid w:val="000E0AE6"/>
    <w:rsid w:val="000E4A47"/>
    <w:rsid w:val="000E6241"/>
    <w:rsid w:val="000F074A"/>
    <w:rsid w:val="00112580"/>
    <w:rsid w:val="0011261F"/>
    <w:rsid w:val="00113819"/>
    <w:rsid w:val="00113B27"/>
    <w:rsid w:val="0011501C"/>
    <w:rsid w:val="0011552F"/>
    <w:rsid w:val="00121338"/>
    <w:rsid w:val="001348BD"/>
    <w:rsid w:val="00142A42"/>
    <w:rsid w:val="00151129"/>
    <w:rsid w:val="00151ACE"/>
    <w:rsid w:val="00155AE7"/>
    <w:rsid w:val="00157CE0"/>
    <w:rsid w:val="0016122D"/>
    <w:rsid w:val="00161593"/>
    <w:rsid w:val="00183177"/>
    <w:rsid w:val="00183E4F"/>
    <w:rsid w:val="001852B4"/>
    <w:rsid w:val="001912E1"/>
    <w:rsid w:val="0019586E"/>
    <w:rsid w:val="001A5687"/>
    <w:rsid w:val="001A7402"/>
    <w:rsid w:val="001B414A"/>
    <w:rsid w:val="001B70B9"/>
    <w:rsid w:val="001C14C8"/>
    <w:rsid w:val="001C1B45"/>
    <w:rsid w:val="001D27E0"/>
    <w:rsid w:val="001D39CA"/>
    <w:rsid w:val="001D564F"/>
    <w:rsid w:val="001F12BA"/>
    <w:rsid w:val="001F597E"/>
    <w:rsid w:val="001F6679"/>
    <w:rsid w:val="0020519A"/>
    <w:rsid w:val="00216502"/>
    <w:rsid w:val="00225219"/>
    <w:rsid w:val="00226DD1"/>
    <w:rsid w:val="00231F19"/>
    <w:rsid w:val="00232153"/>
    <w:rsid w:val="00240BBC"/>
    <w:rsid w:val="00244C6C"/>
    <w:rsid w:val="00245112"/>
    <w:rsid w:val="002453C2"/>
    <w:rsid w:val="00246BD8"/>
    <w:rsid w:val="00251E45"/>
    <w:rsid w:val="00253432"/>
    <w:rsid w:val="00265072"/>
    <w:rsid w:val="0026515F"/>
    <w:rsid w:val="0028082E"/>
    <w:rsid w:val="00293B7F"/>
    <w:rsid w:val="002A029A"/>
    <w:rsid w:val="002B1789"/>
    <w:rsid w:val="002B3DFE"/>
    <w:rsid w:val="002C21FF"/>
    <w:rsid w:val="002C6041"/>
    <w:rsid w:val="002C6CC6"/>
    <w:rsid w:val="002D24A2"/>
    <w:rsid w:val="002D534C"/>
    <w:rsid w:val="002D694B"/>
    <w:rsid w:val="00312FD3"/>
    <w:rsid w:val="003173B9"/>
    <w:rsid w:val="0036051B"/>
    <w:rsid w:val="003819A1"/>
    <w:rsid w:val="003864CF"/>
    <w:rsid w:val="00390C71"/>
    <w:rsid w:val="003A1625"/>
    <w:rsid w:val="003A2D20"/>
    <w:rsid w:val="003B1297"/>
    <w:rsid w:val="003B637B"/>
    <w:rsid w:val="003B6659"/>
    <w:rsid w:val="003C3C67"/>
    <w:rsid w:val="003D42B8"/>
    <w:rsid w:val="003D6A17"/>
    <w:rsid w:val="003D7261"/>
    <w:rsid w:val="003E3301"/>
    <w:rsid w:val="003E53C5"/>
    <w:rsid w:val="00414619"/>
    <w:rsid w:val="00422AB2"/>
    <w:rsid w:val="004273EC"/>
    <w:rsid w:val="00444973"/>
    <w:rsid w:val="00480CF7"/>
    <w:rsid w:val="0048339A"/>
    <w:rsid w:val="00496C81"/>
    <w:rsid w:val="004A0F23"/>
    <w:rsid w:val="004A302A"/>
    <w:rsid w:val="004B77DE"/>
    <w:rsid w:val="004C415B"/>
    <w:rsid w:val="004D07CC"/>
    <w:rsid w:val="004D0825"/>
    <w:rsid w:val="004E157B"/>
    <w:rsid w:val="004E583D"/>
    <w:rsid w:val="00502473"/>
    <w:rsid w:val="0052440E"/>
    <w:rsid w:val="005255A3"/>
    <w:rsid w:val="00532BCE"/>
    <w:rsid w:val="005334E8"/>
    <w:rsid w:val="00533D5E"/>
    <w:rsid w:val="00544A59"/>
    <w:rsid w:val="00546F42"/>
    <w:rsid w:val="00552142"/>
    <w:rsid w:val="00553A39"/>
    <w:rsid w:val="00553AA0"/>
    <w:rsid w:val="005544B2"/>
    <w:rsid w:val="00566572"/>
    <w:rsid w:val="005709C1"/>
    <w:rsid w:val="00586A7B"/>
    <w:rsid w:val="00590949"/>
    <w:rsid w:val="0059309C"/>
    <w:rsid w:val="005B016F"/>
    <w:rsid w:val="005C1154"/>
    <w:rsid w:val="005F177B"/>
    <w:rsid w:val="005F49CF"/>
    <w:rsid w:val="005F6C53"/>
    <w:rsid w:val="00601116"/>
    <w:rsid w:val="006111C3"/>
    <w:rsid w:val="00616E61"/>
    <w:rsid w:val="006227D6"/>
    <w:rsid w:val="00635665"/>
    <w:rsid w:val="00643AB4"/>
    <w:rsid w:val="006450E6"/>
    <w:rsid w:val="0066278F"/>
    <w:rsid w:val="0068556C"/>
    <w:rsid w:val="0069055B"/>
    <w:rsid w:val="00690CD0"/>
    <w:rsid w:val="00693B5B"/>
    <w:rsid w:val="0069659A"/>
    <w:rsid w:val="006973BF"/>
    <w:rsid w:val="006A1F26"/>
    <w:rsid w:val="006A355C"/>
    <w:rsid w:val="006B767F"/>
    <w:rsid w:val="006D0534"/>
    <w:rsid w:val="006E22A7"/>
    <w:rsid w:val="006E5C3C"/>
    <w:rsid w:val="006F7128"/>
    <w:rsid w:val="006F735A"/>
    <w:rsid w:val="0070392C"/>
    <w:rsid w:val="007043E3"/>
    <w:rsid w:val="00713D05"/>
    <w:rsid w:val="007214B7"/>
    <w:rsid w:val="00734C76"/>
    <w:rsid w:val="00740DA0"/>
    <w:rsid w:val="0074702B"/>
    <w:rsid w:val="007569CB"/>
    <w:rsid w:val="007632F6"/>
    <w:rsid w:val="007672EC"/>
    <w:rsid w:val="00771BD5"/>
    <w:rsid w:val="00773254"/>
    <w:rsid w:val="007860D9"/>
    <w:rsid w:val="00793700"/>
    <w:rsid w:val="0079769F"/>
    <w:rsid w:val="007A1CB2"/>
    <w:rsid w:val="007A550A"/>
    <w:rsid w:val="007B3466"/>
    <w:rsid w:val="007C1F90"/>
    <w:rsid w:val="007C54A8"/>
    <w:rsid w:val="007D05A2"/>
    <w:rsid w:val="007E246F"/>
    <w:rsid w:val="007F1BDA"/>
    <w:rsid w:val="007F1E71"/>
    <w:rsid w:val="00802E40"/>
    <w:rsid w:val="008212E5"/>
    <w:rsid w:val="0083359F"/>
    <w:rsid w:val="008457B8"/>
    <w:rsid w:val="00845E66"/>
    <w:rsid w:val="008460C5"/>
    <w:rsid w:val="00846D6A"/>
    <w:rsid w:val="008511F8"/>
    <w:rsid w:val="008534B1"/>
    <w:rsid w:val="00861952"/>
    <w:rsid w:val="00863548"/>
    <w:rsid w:val="0088476D"/>
    <w:rsid w:val="0089659F"/>
    <w:rsid w:val="008A5BF6"/>
    <w:rsid w:val="008B2FA2"/>
    <w:rsid w:val="008C221D"/>
    <w:rsid w:val="008C27FB"/>
    <w:rsid w:val="008C64B9"/>
    <w:rsid w:val="008D3AEF"/>
    <w:rsid w:val="008D4560"/>
    <w:rsid w:val="008D5E05"/>
    <w:rsid w:val="008E2648"/>
    <w:rsid w:val="008F142F"/>
    <w:rsid w:val="008F4C9E"/>
    <w:rsid w:val="00900613"/>
    <w:rsid w:val="00904255"/>
    <w:rsid w:val="0090519A"/>
    <w:rsid w:val="00917D84"/>
    <w:rsid w:val="009213C6"/>
    <w:rsid w:val="00926A67"/>
    <w:rsid w:val="00926B47"/>
    <w:rsid w:val="0093637C"/>
    <w:rsid w:val="00946F27"/>
    <w:rsid w:val="00952646"/>
    <w:rsid w:val="0095424F"/>
    <w:rsid w:val="009564DC"/>
    <w:rsid w:val="00964A21"/>
    <w:rsid w:val="009667FD"/>
    <w:rsid w:val="0097131E"/>
    <w:rsid w:val="00980E39"/>
    <w:rsid w:val="0099185B"/>
    <w:rsid w:val="009953BD"/>
    <w:rsid w:val="009B02B8"/>
    <w:rsid w:val="009B10B4"/>
    <w:rsid w:val="009B1C4A"/>
    <w:rsid w:val="009B3F63"/>
    <w:rsid w:val="009B4208"/>
    <w:rsid w:val="009C571E"/>
    <w:rsid w:val="009D33B1"/>
    <w:rsid w:val="009D66DA"/>
    <w:rsid w:val="009E5E5F"/>
    <w:rsid w:val="009F0149"/>
    <w:rsid w:val="009F1F29"/>
    <w:rsid w:val="009F3032"/>
    <w:rsid w:val="00A00A4B"/>
    <w:rsid w:val="00A07A37"/>
    <w:rsid w:val="00A12DC5"/>
    <w:rsid w:val="00A22C9E"/>
    <w:rsid w:val="00A37BE6"/>
    <w:rsid w:val="00A4309A"/>
    <w:rsid w:val="00A44D75"/>
    <w:rsid w:val="00A45923"/>
    <w:rsid w:val="00A51843"/>
    <w:rsid w:val="00A55284"/>
    <w:rsid w:val="00A63AFF"/>
    <w:rsid w:val="00A65ADD"/>
    <w:rsid w:val="00A71ACB"/>
    <w:rsid w:val="00A72AAB"/>
    <w:rsid w:val="00A758ED"/>
    <w:rsid w:val="00A77CD6"/>
    <w:rsid w:val="00A81D75"/>
    <w:rsid w:val="00AA07F8"/>
    <w:rsid w:val="00AA1550"/>
    <w:rsid w:val="00AA7B56"/>
    <w:rsid w:val="00AB3C70"/>
    <w:rsid w:val="00AB623B"/>
    <w:rsid w:val="00AB6776"/>
    <w:rsid w:val="00AE0918"/>
    <w:rsid w:val="00AE37FC"/>
    <w:rsid w:val="00AE695E"/>
    <w:rsid w:val="00B04E6C"/>
    <w:rsid w:val="00B06D65"/>
    <w:rsid w:val="00B24D25"/>
    <w:rsid w:val="00B36784"/>
    <w:rsid w:val="00B445DF"/>
    <w:rsid w:val="00B46CDD"/>
    <w:rsid w:val="00B92076"/>
    <w:rsid w:val="00B95AEC"/>
    <w:rsid w:val="00BB1AD6"/>
    <w:rsid w:val="00BC2A87"/>
    <w:rsid w:val="00BD23CC"/>
    <w:rsid w:val="00BD42E3"/>
    <w:rsid w:val="00BE1692"/>
    <w:rsid w:val="00BE53C9"/>
    <w:rsid w:val="00BE76DA"/>
    <w:rsid w:val="00BE79A2"/>
    <w:rsid w:val="00BF101D"/>
    <w:rsid w:val="00C01F61"/>
    <w:rsid w:val="00C02D8B"/>
    <w:rsid w:val="00C06BC2"/>
    <w:rsid w:val="00C103D6"/>
    <w:rsid w:val="00C12DF3"/>
    <w:rsid w:val="00C15F97"/>
    <w:rsid w:val="00C178F7"/>
    <w:rsid w:val="00C27557"/>
    <w:rsid w:val="00C35C4A"/>
    <w:rsid w:val="00C44593"/>
    <w:rsid w:val="00C70D57"/>
    <w:rsid w:val="00C81A4F"/>
    <w:rsid w:val="00C83354"/>
    <w:rsid w:val="00C97600"/>
    <w:rsid w:val="00CA5E79"/>
    <w:rsid w:val="00CC205C"/>
    <w:rsid w:val="00CD01ED"/>
    <w:rsid w:val="00CD30E0"/>
    <w:rsid w:val="00CE26D8"/>
    <w:rsid w:val="00CF0162"/>
    <w:rsid w:val="00CF0691"/>
    <w:rsid w:val="00CF1673"/>
    <w:rsid w:val="00D0088D"/>
    <w:rsid w:val="00D00D26"/>
    <w:rsid w:val="00D03D6B"/>
    <w:rsid w:val="00D10E48"/>
    <w:rsid w:val="00D14BC4"/>
    <w:rsid w:val="00D2133D"/>
    <w:rsid w:val="00D34538"/>
    <w:rsid w:val="00D427EE"/>
    <w:rsid w:val="00D63C0F"/>
    <w:rsid w:val="00D64218"/>
    <w:rsid w:val="00D7293A"/>
    <w:rsid w:val="00D818A0"/>
    <w:rsid w:val="00D84944"/>
    <w:rsid w:val="00D86B63"/>
    <w:rsid w:val="00DB64EB"/>
    <w:rsid w:val="00DB6B23"/>
    <w:rsid w:val="00DB7317"/>
    <w:rsid w:val="00DC331F"/>
    <w:rsid w:val="00DC3F1A"/>
    <w:rsid w:val="00DE2213"/>
    <w:rsid w:val="00DE45B0"/>
    <w:rsid w:val="00DE5E79"/>
    <w:rsid w:val="00DF658C"/>
    <w:rsid w:val="00DF74BC"/>
    <w:rsid w:val="00E01348"/>
    <w:rsid w:val="00E05475"/>
    <w:rsid w:val="00E239D9"/>
    <w:rsid w:val="00E24744"/>
    <w:rsid w:val="00E26C05"/>
    <w:rsid w:val="00E33BAC"/>
    <w:rsid w:val="00E40A8B"/>
    <w:rsid w:val="00E478B0"/>
    <w:rsid w:val="00E51224"/>
    <w:rsid w:val="00E5228A"/>
    <w:rsid w:val="00E61FD7"/>
    <w:rsid w:val="00E64713"/>
    <w:rsid w:val="00E65585"/>
    <w:rsid w:val="00E7295C"/>
    <w:rsid w:val="00E73252"/>
    <w:rsid w:val="00E83096"/>
    <w:rsid w:val="00E942C1"/>
    <w:rsid w:val="00EC3C4B"/>
    <w:rsid w:val="00EC3CBB"/>
    <w:rsid w:val="00EC4EAE"/>
    <w:rsid w:val="00ED17B5"/>
    <w:rsid w:val="00EE0B20"/>
    <w:rsid w:val="00EF3661"/>
    <w:rsid w:val="00EF6A1A"/>
    <w:rsid w:val="00F0236E"/>
    <w:rsid w:val="00F02C0A"/>
    <w:rsid w:val="00F06A54"/>
    <w:rsid w:val="00F12F94"/>
    <w:rsid w:val="00F16D3D"/>
    <w:rsid w:val="00F17186"/>
    <w:rsid w:val="00F226D9"/>
    <w:rsid w:val="00F22847"/>
    <w:rsid w:val="00F4155C"/>
    <w:rsid w:val="00F52B6B"/>
    <w:rsid w:val="00F5698B"/>
    <w:rsid w:val="00F66D55"/>
    <w:rsid w:val="00F72501"/>
    <w:rsid w:val="00F76F22"/>
    <w:rsid w:val="00F93FDE"/>
    <w:rsid w:val="00FA4E4C"/>
    <w:rsid w:val="00FA74F1"/>
    <w:rsid w:val="00FC26DA"/>
    <w:rsid w:val="00FC3118"/>
    <w:rsid w:val="00FC4F31"/>
    <w:rsid w:val="00FD661C"/>
    <w:rsid w:val="00FE2C62"/>
    <w:rsid w:val="00FF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53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34C"/>
    <w:rPr>
      <w:rFonts w:ascii="Tahoma" w:hAnsi="Tahoma" w:cs="Tahoma"/>
      <w:sz w:val="16"/>
      <w:szCs w:val="16"/>
    </w:rPr>
  </w:style>
  <w:style w:type="paragraph" w:styleId="a6">
    <w:name w:val="List Paragraph"/>
    <w:basedOn w:val="a"/>
    <w:uiPriority w:val="34"/>
    <w:qFormat/>
    <w:rsid w:val="00BD42E3"/>
    <w:pPr>
      <w:ind w:left="720"/>
      <w:contextualSpacing/>
    </w:pPr>
  </w:style>
  <w:style w:type="paragraph" w:customStyle="1" w:styleId="tkTekst">
    <w:name w:val="_Текст обычный (tkTekst)"/>
    <w:basedOn w:val="a"/>
    <w:rsid w:val="00BD42E3"/>
    <w:pPr>
      <w:spacing w:after="60"/>
      <w:ind w:firstLine="567"/>
      <w:jc w:val="both"/>
    </w:pPr>
    <w:rPr>
      <w:rFonts w:ascii="Arial" w:eastAsia="Times New Roman" w:hAnsi="Arial" w:cs="Arial"/>
      <w:sz w:val="20"/>
      <w:szCs w:val="20"/>
      <w:lang w:val="ru-RU" w:eastAsia="ru-RU"/>
    </w:rPr>
  </w:style>
  <w:style w:type="character" w:styleId="a7">
    <w:name w:val="Hyperlink"/>
    <w:basedOn w:val="a0"/>
    <w:uiPriority w:val="99"/>
    <w:unhideWhenUsed/>
    <w:rsid w:val="00BD42E3"/>
    <w:rPr>
      <w:color w:val="0000FF" w:themeColor="hyperlink"/>
      <w:u w:val="single"/>
    </w:rPr>
  </w:style>
  <w:style w:type="paragraph" w:customStyle="1" w:styleId="tkZagolovok5">
    <w:name w:val="_Заголовок Статья (tkZagolovok5)"/>
    <w:basedOn w:val="a"/>
    <w:rsid w:val="00F66D55"/>
    <w:pPr>
      <w:spacing w:before="200" w:after="60"/>
      <w:ind w:firstLine="567"/>
    </w:pPr>
    <w:rPr>
      <w:rFonts w:ascii="Arial" w:eastAsia="Times New Roman" w:hAnsi="Arial" w:cs="Arial"/>
      <w:b/>
      <w:bCs/>
      <w:sz w:val="20"/>
      <w:szCs w:val="20"/>
      <w:lang w:val="ru-RU" w:eastAsia="ru-RU"/>
    </w:rPr>
  </w:style>
  <w:style w:type="paragraph" w:customStyle="1" w:styleId="tkNazvanie">
    <w:name w:val="_Название (tkNazvanie)"/>
    <w:basedOn w:val="a"/>
    <w:rsid w:val="008D5E05"/>
    <w:pPr>
      <w:spacing w:before="400" w:after="4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2B3DFE"/>
    <w:pPr>
      <w:spacing w:before="200"/>
      <w:ind w:left="1134" w:right="1134"/>
      <w:jc w:val="center"/>
    </w:pPr>
    <w:rPr>
      <w:rFonts w:ascii="Arial" w:eastAsia="Times New Roman" w:hAnsi="Arial" w:cs="Arial"/>
      <w:b/>
      <w:bCs/>
      <w:sz w:val="24"/>
      <w:szCs w:val="24"/>
      <w:lang w:val="ru-RU" w:eastAsia="ru-RU"/>
    </w:rPr>
  </w:style>
  <w:style w:type="paragraph" w:customStyle="1" w:styleId="tkZagolovok3">
    <w:name w:val="_Заголовок Глава (tkZagolovok3)"/>
    <w:basedOn w:val="a"/>
    <w:rsid w:val="00802E40"/>
    <w:pPr>
      <w:spacing w:before="200"/>
      <w:ind w:left="1134" w:right="1134"/>
      <w:jc w:val="center"/>
    </w:pPr>
    <w:rPr>
      <w:rFonts w:ascii="Arial" w:eastAsia="Times New Roman" w:hAnsi="Arial" w:cs="Arial"/>
      <w:b/>
      <w:bCs/>
      <w:sz w:val="24"/>
      <w:szCs w:val="24"/>
      <w:lang w:val="ru-RU" w:eastAsia="ru-RU"/>
    </w:rPr>
  </w:style>
  <w:style w:type="paragraph" w:customStyle="1" w:styleId="tkGrif">
    <w:name w:val="_Гриф (tkGrif)"/>
    <w:basedOn w:val="a"/>
    <w:rsid w:val="00251E45"/>
    <w:pPr>
      <w:spacing w:after="60"/>
      <w:jc w:val="center"/>
    </w:pPr>
    <w:rPr>
      <w:rFonts w:ascii="Arial" w:eastAsia="Times New Roman" w:hAnsi="Arial" w:cs="Arial"/>
      <w:sz w:val="20"/>
      <w:szCs w:val="20"/>
      <w:lang w:val="ru-RU" w:eastAsia="ru-RU"/>
    </w:rPr>
  </w:style>
  <w:style w:type="paragraph" w:styleId="a8">
    <w:name w:val="Normal (Web)"/>
    <w:basedOn w:val="a"/>
    <w:uiPriority w:val="99"/>
    <w:semiHidden/>
    <w:unhideWhenUsed/>
    <w:rsid w:val="008965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53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34C"/>
    <w:rPr>
      <w:rFonts w:ascii="Tahoma" w:hAnsi="Tahoma" w:cs="Tahoma"/>
      <w:sz w:val="16"/>
      <w:szCs w:val="16"/>
    </w:rPr>
  </w:style>
  <w:style w:type="paragraph" w:styleId="a6">
    <w:name w:val="List Paragraph"/>
    <w:basedOn w:val="a"/>
    <w:uiPriority w:val="34"/>
    <w:qFormat/>
    <w:rsid w:val="00BD42E3"/>
    <w:pPr>
      <w:ind w:left="720"/>
      <w:contextualSpacing/>
    </w:pPr>
  </w:style>
  <w:style w:type="paragraph" w:customStyle="1" w:styleId="tkTekst">
    <w:name w:val="_Текст обычный (tkTekst)"/>
    <w:basedOn w:val="a"/>
    <w:rsid w:val="00BD42E3"/>
    <w:pPr>
      <w:spacing w:after="60"/>
      <w:ind w:firstLine="567"/>
      <w:jc w:val="both"/>
    </w:pPr>
    <w:rPr>
      <w:rFonts w:ascii="Arial" w:eastAsia="Times New Roman" w:hAnsi="Arial" w:cs="Arial"/>
      <w:sz w:val="20"/>
      <w:szCs w:val="20"/>
      <w:lang w:val="ru-RU" w:eastAsia="ru-RU"/>
    </w:rPr>
  </w:style>
  <w:style w:type="character" w:styleId="a7">
    <w:name w:val="Hyperlink"/>
    <w:basedOn w:val="a0"/>
    <w:uiPriority w:val="99"/>
    <w:unhideWhenUsed/>
    <w:rsid w:val="00BD42E3"/>
    <w:rPr>
      <w:color w:val="0000FF" w:themeColor="hyperlink"/>
      <w:u w:val="single"/>
    </w:rPr>
  </w:style>
  <w:style w:type="paragraph" w:customStyle="1" w:styleId="tkZagolovok5">
    <w:name w:val="_Заголовок Статья (tkZagolovok5)"/>
    <w:basedOn w:val="a"/>
    <w:rsid w:val="00F66D55"/>
    <w:pPr>
      <w:spacing w:before="200" w:after="60"/>
      <w:ind w:firstLine="567"/>
    </w:pPr>
    <w:rPr>
      <w:rFonts w:ascii="Arial" w:eastAsia="Times New Roman" w:hAnsi="Arial" w:cs="Arial"/>
      <w:b/>
      <w:bCs/>
      <w:sz w:val="20"/>
      <w:szCs w:val="20"/>
      <w:lang w:val="ru-RU" w:eastAsia="ru-RU"/>
    </w:rPr>
  </w:style>
  <w:style w:type="paragraph" w:customStyle="1" w:styleId="tkNazvanie">
    <w:name w:val="_Название (tkNazvanie)"/>
    <w:basedOn w:val="a"/>
    <w:rsid w:val="008D5E05"/>
    <w:pPr>
      <w:spacing w:before="400" w:after="4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2B3DFE"/>
    <w:pPr>
      <w:spacing w:before="200"/>
      <w:ind w:left="1134" w:right="1134"/>
      <w:jc w:val="center"/>
    </w:pPr>
    <w:rPr>
      <w:rFonts w:ascii="Arial" w:eastAsia="Times New Roman" w:hAnsi="Arial" w:cs="Arial"/>
      <w:b/>
      <w:bCs/>
      <w:sz w:val="24"/>
      <w:szCs w:val="24"/>
      <w:lang w:val="ru-RU" w:eastAsia="ru-RU"/>
    </w:rPr>
  </w:style>
  <w:style w:type="paragraph" w:customStyle="1" w:styleId="tkZagolovok3">
    <w:name w:val="_Заголовок Глава (tkZagolovok3)"/>
    <w:basedOn w:val="a"/>
    <w:rsid w:val="00802E40"/>
    <w:pPr>
      <w:spacing w:before="200"/>
      <w:ind w:left="1134" w:right="1134"/>
      <w:jc w:val="center"/>
    </w:pPr>
    <w:rPr>
      <w:rFonts w:ascii="Arial" w:eastAsia="Times New Roman" w:hAnsi="Arial" w:cs="Arial"/>
      <w:b/>
      <w:bCs/>
      <w:sz w:val="24"/>
      <w:szCs w:val="24"/>
      <w:lang w:val="ru-RU" w:eastAsia="ru-RU"/>
    </w:rPr>
  </w:style>
  <w:style w:type="paragraph" w:customStyle="1" w:styleId="tkGrif">
    <w:name w:val="_Гриф (tkGrif)"/>
    <w:basedOn w:val="a"/>
    <w:rsid w:val="00251E45"/>
    <w:pPr>
      <w:spacing w:after="60"/>
      <w:jc w:val="center"/>
    </w:pPr>
    <w:rPr>
      <w:rFonts w:ascii="Arial" w:eastAsia="Times New Roman" w:hAnsi="Arial" w:cs="Arial"/>
      <w:sz w:val="20"/>
      <w:szCs w:val="20"/>
      <w:lang w:val="ru-RU" w:eastAsia="ru-RU"/>
    </w:rPr>
  </w:style>
  <w:style w:type="paragraph" w:styleId="a8">
    <w:name w:val="Normal (Web)"/>
    <w:basedOn w:val="a"/>
    <w:uiPriority w:val="99"/>
    <w:semiHidden/>
    <w:unhideWhenUsed/>
    <w:rsid w:val="008965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504">
      <w:bodyDiv w:val="1"/>
      <w:marLeft w:val="0"/>
      <w:marRight w:val="0"/>
      <w:marTop w:val="0"/>
      <w:marBottom w:val="0"/>
      <w:divBdr>
        <w:top w:val="none" w:sz="0" w:space="0" w:color="auto"/>
        <w:left w:val="none" w:sz="0" w:space="0" w:color="auto"/>
        <w:bottom w:val="none" w:sz="0" w:space="0" w:color="auto"/>
        <w:right w:val="none" w:sz="0" w:space="0" w:color="auto"/>
      </w:divBdr>
    </w:div>
    <w:div w:id="117578402">
      <w:bodyDiv w:val="1"/>
      <w:marLeft w:val="0"/>
      <w:marRight w:val="0"/>
      <w:marTop w:val="0"/>
      <w:marBottom w:val="0"/>
      <w:divBdr>
        <w:top w:val="none" w:sz="0" w:space="0" w:color="auto"/>
        <w:left w:val="none" w:sz="0" w:space="0" w:color="auto"/>
        <w:bottom w:val="none" w:sz="0" w:space="0" w:color="auto"/>
        <w:right w:val="none" w:sz="0" w:space="0" w:color="auto"/>
      </w:divBdr>
    </w:div>
    <w:div w:id="148716439">
      <w:bodyDiv w:val="1"/>
      <w:marLeft w:val="0"/>
      <w:marRight w:val="0"/>
      <w:marTop w:val="0"/>
      <w:marBottom w:val="0"/>
      <w:divBdr>
        <w:top w:val="none" w:sz="0" w:space="0" w:color="auto"/>
        <w:left w:val="none" w:sz="0" w:space="0" w:color="auto"/>
        <w:bottom w:val="none" w:sz="0" w:space="0" w:color="auto"/>
        <w:right w:val="none" w:sz="0" w:space="0" w:color="auto"/>
      </w:divBdr>
    </w:div>
    <w:div w:id="213466615">
      <w:bodyDiv w:val="1"/>
      <w:marLeft w:val="0"/>
      <w:marRight w:val="0"/>
      <w:marTop w:val="0"/>
      <w:marBottom w:val="0"/>
      <w:divBdr>
        <w:top w:val="none" w:sz="0" w:space="0" w:color="auto"/>
        <w:left w:val="none" w:sz="0" w:space="0" w:color="auto"/>
        <w:bottom w:val="none" w:sz="0" w:space="0" w:color="auto"/>
        <w:right w:val="none" w:sz="0" w:space="0" w:color="auto"/>
      </w:divBdr>
    </w:div>
    <w:div w:id="231282699">
      <w:bodyDiv w:val="1"/>
      <w:marLeft w:val="0"/>
      <w:marRight w:val="0"/>
      <w:marTop w:val="0"/>
      <w:marBottom w:val="0"/>
      <w:divBdr>
        <w:top w:val="none" w:sz="0" w:space="0" w:color="auto"/>
        <w:left w:val="none" w:sz="0" w:space="0" w:color="auto"/>
        <w:bottom w:val="none" w:sz="0" w:space="0" w:color="auto"/>
        <w:right w:val="none" w:sz="0" w:space="0" w:color="auto"/>
      </w:divBdr>
    </w:div>
    <w:div w:id="231544668">
      <w:bodyDiv w:val="1"/>
      <w:marLeft w:val="0"/>
      <w:marRight w:val="0"/>
      <w:marTop w:val="0"/>
      <w:marBottom w:val="0"/>
      <w:divBdr>
        <w:top w:val="none" w:sz="0" w:space="0" w:color="auto"/>
        <w:left w:val="none" w:sz="0" w:space="0" w:color="auto"/>
        <w:bottom w:val="none" w:sz="0" w:space="0" w:color="auto"/>
        <w:right w:val="none" w:sz="0" w:space="0" w:color="auto"/>
      </w:divBdr>
    </w:div>
    <w:div w:id="240911003">
      <w:bodyDiv w:val="1"/>
      <w:marLeft w:val="0"/>
      <w:marRight w:val="0"/>
      <w:marTop w:val="0"/>
      <w:marBottom w:val="0"/>
      <w:divBdr>
        <w:top w:val="none" w:sz="0" w:space="0" w:color="auto"/>
        <w:left w:val="none" w:sz="0" w:space="0" w:color="auto"/>
        <w:bottom w:val="none" w:sz="0" w:space="0" w:color="auto"/>
        <w:right w:val="none" w:sz="0" w:space="0" w:color="auto"/>
      </w:divBdr>
    </w:div>
    <w:div w:id="257566147">
      <w:bodyDiv w:val="1"/>
      <w:marLeft w:val="0"/>
      <w:marRight w:val="0"/>
      <w:marTop w:val="0"/>
      <w:marBottom w:val="0"/>
      <w:divBdr>
        <w:top w:val="none" w:sz="0" w:space="0" w:color="auto"/>
        <w:left w:val="none" w:sz="0" w:space="0" w:color="auto"/>
        <w:bottom w:val="none" w:sz="0" w:space="0" w:color="auto"/>
        <w:right w:val="none" w:sz="0" w:space="0" w:color="auto"/>
      </w:divBdr>
    </w:div>
    <w:div w:id="317077691">
      <w:bodyDiv w:val="1"/>
      <w:marLeft w:val="0"/>
      <w:marRight w:val="0"/>
      <w:marTop w:val="0"/>
      <w:marBottom w:val="0"/>
      <w:divBdr>
        <w:top w:val="none" w:sz="0" w:space="0" w:color="auto"/>
        <w:left w:val="none" w:sz="0" w:space="0" w:color="auto"/>
        <w:bottom w:val="none" w:sz="0" w:space="0" w:color="auto"/>
        <w:right w:val="none" w:sz="0" w:space="0" w:color="auto"/>
      </w:divBdr>
    </w:div>
    <w:div w:id="329600697">
      <w:bodyDiv w:val="1"/>
      <w:marLeft w:val="0"/>
      <w:marRight w:val="0"/>
      <w:marTop w:val="0"/>
      <w:marBottom w:val="0"/>
      <w:divBdr>
        <w:top w:val="none" w:sz="0" w:space="0" w:color="auto"/>
        <w:left w:val="none" w:sz="0" w:space="0" w:color="auto"/>
        <w:bottom w:val="none" w:sz="0" w:space="0" w:color="auto"/>
        <w:right w:val="none" w:sz="0" w:space="0" w:color="auto"/>
      </w:divBdr>
    </w:div>
    <w:div w:id="411976531">
      <w:bodyDiv w:val="1"/>
      <w:marLeft w:val="0"/>
      <w:marRight w:val="0"/>
      <w:marTop w:val="0"/>
      <w:marBottom w:val="0"/>
      <w:divBdr>
        <w:top w:val="none" w:sz="0" w:space="0" w:color="auto"/>
        <w:left w:val="none" w:sz="0" w:space="0" w:color="auto"/>
        <w:bottom w:val="none" w:sz="0" w:space="0" w:color="auto"/>
        <w:right w:val="none" w:sz="0" w:space="0" w:color="auto"/>
      </w:divBdr>
    </w:div>
    <w:div w:id="432166334">
      <w:bodyDiv w:val="1"/>
      <w:marLeft w:val="0"/>
      <w:marRight w:val="0"/>
      <w:marTop w:val="0"/>
      <w:marBottom w:val="0"/>
      <w:divBdr>
        <w:top w:val="none" w:sz="0" w:space="0" w:color="auto"/>
        <w:left w:val="none" w:sz="0" w:space="0" w:color="auto"/>
        <w:bottom w:val="none" w:sz="0" w:space="0" w:color="auto"/>
        <w:right w:val="none" w:sz="0" w:space="0" w:color="auto"/>
      </w:divBdr>
    </w:div>
    <w:div w:id="644050436">
      <w:bodyDiv w:val="1"/>
      <w:marLeft w:val="0"/>
      <w:marRight w:val="0"/>
      <w:marTop w:val="0"/>
      <w:marBottom w:val="0"/>
      <w:divBdr>
        <w:top w:val="none" w:sz="0" w:space="0" w:color="auto"/>
        <w:left w:val="none" w:sz="0" w:space="0" w:color="auto"/>
        <w:bottom w:val="none" w:sz="0" w:space="0" w:color="auto"/>
        <w:right w:val="none" w:sz="0" w:space="0" w:color="auto"/>
      </w:divBdr>
    </w:div>
    <w:div w:id="715202424">
      <w:bodyDiv w:val="1"/>
      <w:marLeft w:val="0"/>
      <w:marRight w:val="0"/>
      <w:marTop w:val="0"/>
      <w:marBottom w:val="0"/>
      <w:divBdr>
        <w:top w:val="none" w:sz="0" w:space="0" w:color="auto"/>
        <w:left w:val="none" w:sz="0" w:space="0" w:color="auto"/>
        <w:bottom w:val="none" w:sz="0" w:space="0" w:color="auto"/>
        <w:right w:val="none" w:sz="0" w:space="0" w:color="auto"/>
      </w:divBdr>
    </w:div>
    <w:div w:id="716078422">
      <w:bodyDiv w:val="1"/>
      <w:marLeft w:val="0"/>
      <w:marRight w:val="0"/>
      <w:marTop w:val="0"/>
      <w:marBottom w:val="0"/>
      <w:divBdr>
        <w:top w:val="none" w:sz="0" w:space="0" w:color="auto"/>
        <w:left w:val="none" w:sz="0" w:space="0" w:color="auto"/>
        <w:bottom w:val="none" w:sz="0" w:space="0" w:color="auto"/>
        <w:right w:val="none" w:sz="0" w:space="0" w:color="auto"/>
      </w:divBdr>
    </w:div>
    <w:div w:id="723336958">
      <w:bodyDiv w:val="1"/>
      <w:marLeft w:val="0"/>
      <w:marRight w:val="0"/>
      <w:marTop w:val="0"/>
      <w:marBottom w:val="0"/>
      <w:divBdr>
        <w:top w:val="none" w:sz="0" w:space="0" w:color="auto"/>
        <w:left w:val="none" w:sz="0" w:space="0" w:color="auto"/>
        <w:bottom w:val="none" w:sz="0" w:space="0" w:color="auto"/>
        <w:right w:val="none" w:sz="0" w:space="0" w:color="auto"/>
      </w:divBdr>
    </w:div>
    <w:div w:id="797264298">
      <w:bodyDiv w:val="1"/>
      <w:marLeft w:val="0"/>
      <w:marRight w:val="0"/>
      <w:marTop w:val="0"/>
      <w:marBottom w:val="0"/>
      <w:divBdr>
        <w:top w:val="none" w:sz="0" w:space="0" w:color="auto"/>
        <w:left w:val="none" w:sz="0" w:space="0" w:color="auto"/>
        <w:bottom w:val="none" w:sz="0" w:space="0" w:color="auto"/>
        <w:right w:val="none" w:sz="0" w:space="0" w:color="auto"/>
      </w:divBdr>
    </w:div>
    <w:div w:id="805587526">
      <w:bodyDiv w:val="1"/>
      <w:marLeft w:val="0"/>
      <w:marRight w:val="0"/>
      <w:marTop w:val="0"/>
      <w:marBottom w:val="0"/>
      <w:divBdr>
        <w:top w:val="none" w:sz="0" w:space="0" w:color="auto"/>
        <w:left w:val="none" w:sz="0" w:space="0" w:color="auto"/>
        <w:bottom w:val="none" w:sz="0" w:space="0" w:color="auto"/>
        <w:right w:val="none" w:sz="0" w:space="0" w:color="auto"/>
      </w:divBdr>
    </w:div>
    <w:div w:id="808715367">
      <w:bodyDiv w:val="1"/>
      <w:marLeft w:val="0"/>
      <w:marRight w:val="0"/>
      <w:marTop w:val="0"/>
      <w:marBottom w:val="0"/>
      <w:divBdr>
        <w:top w:val="none" w:sz="0" w:space="0" w:color="auto"/>
        <w:left w:val="none" w:sz="0" w:space="0" w:color="auto"/>
        <w:bottom w:val="none" w:sz="0" w:space="0" w:color="auto"/>
        <w:right w:val="none" w:sz="0" w:space="0" w:color="auto"/>
      </w:divBdr>
    </w:div>
    <w:div w:id="824398292">
      <w:bodyDiv w:val="1"/>
      <w:marLeft w:val="0"/>
      <w:marRight w:val="0"/>
      <w:marTop w:val="0"/>
      <w:marBottom w:val="0"/>
      <w:divBdr>
        <w:top w:val="none" w:sz="0" w:space="0" w:color="auto"/>
        <w:left w:val="none" w:sz="0" w:space="0" w:color="auto"/>
        <w:bottom w:val="none" w:sz="0" w:space="0" w:color="auto"/>
        <w:right w:val="none" w:sz="0" w:space="0" w:color="auto"/>
      </w:divBdr>
    </w:div>
    <w:div w:id="834150488">
      <w:bodyDiv w:val="1"/>
      <w:marLeft w:val="0"/>
      <w:marRight w:val="0"/>
      <w:marTop w:val="0"/>
      <w:marBottom w:val="0"/>
      <w:divBdr>
        <w:top w:val="none" w:sz="0" w:space="0" w:color="auto"/>
        <w:left w:val="none" w:sz="0" w:space="0" w:color="auto"/>
        <w:bottom w:val="none" w:sz="0" w:space="0" w:color="auto"/>
        <w:right w:val="none" w:sz="0" w:space="0" w:color="auto"/>
      </w:divBdr>
    </w:div>
    <w:div w:id="888229765">
      <w:bodyDiv w:val="1"/>
      <w:marLeft w:val="0"/>
      <w:marRight w:val="0"/>
      <w:marTop w:val="0"/>
      <w:marBottom w:val="0"/>
      <w:divBdr>
        <w:top w:val="none" w:sz="0" w:space="0" w:color="auto"/>
        <w:left w:val="none" w:sz="0" w:space="0" w:color="auto"/>
        <w:bottom w:val="none" w:sz="0" w:space="0" w:color="auto"/>
        <w:right w:val="none" w:sz="0" w:space="0" w:color="auto"/>
      </w:divBdr>
    </w:div>
    <w:div w:id="962811558">
      <w:bodyDiv w:val="1"/>
      <w:marLeft w:val="0"/>
      <w:marRight w:val="0"/>
      <w:marTop w:val="0"/>
      <w:marBottom w:val="0"/>
      <w:divBdr>
        <w:top w:val="none" w:sz="0" w:space="0" w:color="auto"/>
        <w:left w:val="none" w:sz="0" w:space="0" w:color="auto"/>
        <w:bottom w:val="none" w:sz="0" w:space="0" w:color="auto"/>
        <w:right w:val="none" w:sz="0" w:space="0" w:color="auto"/>
      </w:divBdr>
    </w:div>
    <w:div w:id="1070730940">
      <w:bodyDiv w:val="1"/>
      <w:marLeft w:val="0"/>
      <w:marRight w:val="0"/>
      <w:marTop w:val="0"/>
      <w:marBottom w:val="0"/>
      <w:divBdr>
        <w:top w:val="none" w:sz="0" w:space="0" w:color="auto"/>
        <w:left w:val="none" w:sz="0" w:space="0" w:color="auto"/>
        <w:bottom w:val="none" w:sz="0" w:space="0" w:color="auto"/>
        <w:right w:val="none" w:sz="0" w:space="0" w:color="auto"/>
      </w:divBdr>
    </w:div>
    <w:div w:id="1077895277">
      <w:bodyDiv w:val="1"/>
      <w:marLeft w:val="0"/>
      <w:marRight w:val="0"/>
      <w:marTop w:val="0"/>
      <w:marBottom w:val="0"/>
      <w:divBdr>
        <w:top w:val="none" w:sz="0" w:space="0" w:color="auto"/>
        <w:left w:val="none" w:sz="0" w:space="0" w:color="auto"/>
        <w:bottom w:val="none" w:sz="0" w:space="0" w:color="auto"/>
        <w:right w:val="none" w:sz="0" w:space="0" w:color="auto"/>
      </w:divBdr>
    </w:div>
    <w:div w:id="1094129839">
      <w:bodyDiv w:val="1"/>
      <w:marLeft w:val="0"/>
      <w:marRight w:val="0"/>
      <w:marTop w:val="0"/>
      <w:marBottom w:val="0"/>
      <w:divBdr>
        <w:top w:val="none" w:sz="0" w:space="0" w:color="auto"/>
        <w:left w:val="none" w:sz="0" w:space="0" w:color="auto"/>
        <w:bottom w:val="none" w:sz="0" w:space="0" w:color="auto"/>
        <w:right w:val="none" w:sz="0" w:space="0" w:color="auto"/>
      </w:divBdr>
    </w:div>
    <w:div w:id="1144809743">
      <w:bodyDiv w:val="1"/>
      <w:marLeft w:val="0"/>
      <w:marRight w:val="0"/>
      <w:marTop w:val="0"/>
      <w:marBottom w:val="0"/>
      <w:divBdr>
        <w:top w:val="none" w:sz="0" w:space="0" w:color="auto"/>
        <w:left w:val="none" w:sz="0" w:space="0" w:color="auto"/>
        <w:bottom w:val="none" w:sz="0" w:space="0" w:color="auto"/>
        <w:right w:val="none" w:sz="0" w:space="0" w:color="auto"/>
      </w:divBdr>
    </w:div>
    <w:div w:id="1173108052">
      <w:bodyDiv w:val="1"/>
      <w:marLeft w:val="0"/>
      <w:marRight w:val="0"/>
      <w:marTop w:val="0"/>
      <w:marBottom w:val="0"/>
      <w:divBdr>
        <w:top w:val="none" w:sz="0" w:space="0" w:color="auto"/>
        <w:left w:val="none" w:sz="0" w:space="0" w:color="auto"/>
        <w:bottom w:val="none" w:sz="0" w:space="0" w:color="auto"/>
        <w:right w:val="none" w:sz="0" w:space="0" w:color="auto"/>
      </w:divBdr>
    </w:div>
    <w:div w:id="1184897239">
      <w:bodyDiv w:val="1"/>
      <w:marLeft w:val="0"/>
      <w:marRight w:val="0"/>
      <w:marTop w:val="0"/>
      <w:marBottom w:val="0"/>
      <w:divBdr>
        <w:top w:val="none" w:sz="0" w:space="0" w:color="auto"/>
        <w:left w:val="none" w:sz="0" w:space="0" w:color="auto"/>
        <w:bottom w:val="none" w:sz="0" w:space="0" w:color="auto"/>
        <w:right w:val="none" w:sz="0" w:space="0" w:color="auto"/>
      </w:divBdr>
    </w:div>
    <w:div w:id="1226143210">
      <w:bodyDiv w:val="1"/>
      <w:marLeft w:val="0"/>
      <w:marRight w:val="0"/>
      <w:marTop w:val="0"/>
      <w:marBottom w:val="0"/>
      <w:divBdr>
        <w:top w:val="none" w:sz="0" w:space="0" w:color="auto"/>
        <w:left w:val="none" w:sz="0" w:space="0" w:color="auto"/>
        <w:bottom w:val="none" w:sz="0" w:space="0" w:color="auto"/>
        <w:right w:val="none" w:sz="0" w:space="0" w:color="auto"/>
      </w:divBdr>
    </w:div>
    <w:div w:id="1228876714">
      <w:bodyDiv w:val="1"/>
      <w:marLeft w:val="0"/>
      <w:marRight w:val="0"/>
      <w:marTop w:val="0"/>
      <w:marBottom w:val="0"/>
      <w:divBdr>
        <w:top w:val="none" w:sz="0" w:space="0" w:color="auto"/>
        <w:left w:val="none" w:sz="0" w:space="0" w:color="auto"/>
        <w:bottom w:val="none" w:sz="0" w:space="0" w:color="auto"/>
        <w:right w:val="none" w:sz="0" w:space="0" w:color="auto"/>
      </w:divBdr>
    </w:div>
    <w:div w:id="1345934207">
      <w:bodyDiv w:val="1"/>
      <w:marLeft w:val="0"/>
      <w:marRight w:val="0"/>
      <w:marTop w:val="0"/>
      <w:marBottom w:val="0"/>
      <w:divBdr>
        <w:top w:val="none" w:sz="0" w:space="0" w:color="auto"/>
        <w:left w:val="none" w:sz="0" w:space="0" w:color="auto"/>
        <w:bottom w:val="none" w:sz="0" w:space="0" w:color="auto"/>
        <w:right w:val="none" w:sz="0" w:space="0" w:color="auto"/>
      </w:divBdr>
    </w:div>
    <w:div w:id="1376808578">
      <w:bodyDiv w:val="1"/>
      <w:marLeft w:val="0"/>
      <w:marRight w:val="0"/>
      <w:marTop w:val="0"/>
      <w:marBottom w:val="0"/>
      <w:divBdr>
        <w:top w:val="none" w:sz="0" w:space="0" w:color="auto"/>
        <w:left w:val="none" w:sz="0" w:space="0" w:color="auto"/>
        <w:bottom w:val="none" w:sz="0" w:space="0" w:color="auto"/>
        <w:right w:val="none" w:sz="0" w:space="0" w:color="auto"/>
      </w:divBdr>
    </w:div>
    <w:div w:id="1526169546">
      <w:bodyDiv w:val="1"/>
      <w:marLeft w:val="0"/>
      <w:marRight w:val="0"/>
      <w:marTop w:val="0"/>
      <w:marBottom w:val="0"/>
      <w:divBdr>
        <w:top w:val="none" w:sz="0" w:space="0" w:color="auto"/>
        <w:left w:val="none" w:sz="0" w:space="0" w:color="auto"/>
        <w:bottom w:val="none" w:sz="0" w:space="0" w:color="auto"/>
        <w:right w:val="none" w:sz="0" w:space="0" w:color="auto"/>
      </w:divBdr>
    </w:div>
    <w:div w:id="1535001435">
      <w:bodyDiv w:val="1"/>
      <w:marLeft w:val="0"/>
      <w:marRight w:val="0"/>
      <w:marTop w:val="0"/>
      <w:marBottom w:val="0"/>
      <w:divBdr>
        <w:top w:val="none" w:sz="0" w:space="0" w:color="auto"/>
        <w:left w:val="none" w:sz="0" w:space="0" w:color="auto"/>
        <w:bottom w:val="none" w:sz="0" w:space="0" w:color="auto"/>
        <w:right w:val="none" w:sz="0" w:space="0" w:color="auto"/>
      </w:divBdr>
    </w:div>
    <w:div w:id="1606419008">
      <w:bodyDiv w:val="1"/>
      <w:marLeft w:val="0"/>
      <w:marRight w:val="0"/>
      <w:marTop w:val="0"/>
      <w:marBottom w:val="0"/>
      <w:divBdr>
        <w:top w:val="none" w:sz="0" w:space="0" w:color="auto"/>
        <w:left w:val="none" w:sz="0" w:space="0" w:color="auto"/>
        <w:bottom w:val="none" w:sz="0" w:space="0" w:color="auto"/>
        <w:right w:val="none" w:sz="0" w:space="0" w:color="auto"/>
      </w:divBdr>
    </w:div>
    <w:div w:id="1615210377">
      <w:bodyDiv w:val="1"/>
      <w:marLeft w:val="0"/>
      <w:marRight w:val="0"/>
      <w:marTop w:val="0"/>
      <w:marBottom w:val="0"/>
      <w:divBdr>
        <w:top w:val="none" w:sz="0" w:space="0" w:color="auto"/>
        <w:left w:val="none" w:sz="0" w:space="0" w:color="auto"/>
        <w:bottom w:val="none" w:sz="0" w:space="0" w:color="auto"/>
        <w:right w:val="none" w:sz="0" w:space="0" w:color="auto"/>
      </w:divBdr>
    </w:div>
    <w:div w:id="1630279886">
      <w:bodyDiv w:val="1"/>
      <w:marLeft w:val="0"/>
      <w:marRight w:val="0"/>
      <w:marTop w:val="0"/>
      <w:marBottom w:val="0"/>
      <w:divBdr>
        <w:top w:val="none" w:sz="0" w:space="0" w:color="auto"/>
        <w:left w:val="none" w:sz="0" w:space="0" w:color="auto"/>
        <w:bottom w:val="none" w:sz="0" w:space="0" w:color="auto"/>
        <w:right w:val="none" w:sz="0" w:space="0" w:color="auto"/>
      </w:divBdr>
    </w:div>
    <w:div w:id="1658537124">
      <w:bodyDiv w:val="1"/>
      <w:marLeft w:val="0"/>
      <w:marRight w:val="0"/>
      <w:marTop w:val="0"/>
      <w:marBottom w:val="0"/>
      <w:divBdr>
        <w:top w:val="none" w:sz="0" w:space="0" w:color="auto"/>
        <w:left w:val="none" w:sz="0" w:space="0" w:color="auto"/>
        <w:bottom w:val="none" w:sz="0" w:space="0" w:color="auto"/>
        <w:right w:val="none" w:sz="0" w:space="0" w:color="auto"/>
      </w:divBdr>
    </w:div>
    <w:div w:id="1667367120">
      <w:bodyDiv w:val="1"/>
      <w:marLeft w:val="0"/>
      <w:marRight w:val="0"/>
      <w:marTop w:val="0"/>
      <w:marBottom w:val="0"/>
      <w:divBdr>
        <w:top w:val="none" w:sz="0" w:space="0" w:color="auto"/>
        <w:left w:val="none" w:sz="0" w:space="0" w:color="auto"/>
        <w:bottom w:val="none" w:sz="0" w:space="0" w:color="auto"/>
        <w:right w:val="none" w:sz="0" w:space="0" w:color="auto"/>
      </w:divBdr>
    </w:div>
    <w:div w:id="1717049292">
      <w:bodyDiv w:val="1"/>
      <w:marLeft w:val="0"/>
      <w:marRight w:val="0"/>
      <w:marTop w:val="0"/>
      <w:marBottom w:val="0"/>
      <w:divBdr>
        <w:top w:val="none" w:sz="0" w:space="0" w:color="auto"/>
        <w:left w:val="none" w:sz="0" w:space="0" w:color="auto"/>
        <w:bottom w:val="none" w:sz="0" w:space="0" w:color="auto"/>
        <w:right w:val="none" w:sz="0" w:space="0" w:color="auto"/>
      </w:divBdr>
    </w:div>
    <w:div w:id="1789277342">
      <w:bodyDiv w:val="1"/>
      <w:marLeft w:val="0"/>
      <w:marRight w:val="0"/>
      <w:marTop w:val="0"/>
      <w:marBottom w:val="0"/>
      <w:divBdr>
        <w:top w:val="none" w:sz="0" w:space="0" w:color="auto"/>
        <w:left w:val="none" w:sz="0" w:space="0" w:color="auto"/>
        <w:bottom w:val="none" w:sz="0" w:space="0" w:color="auto"/>
        <w:right w:val="none" w:sz="0" w:space="0" w:color="auto"/>
      </w:divBdr>
    </w:div>
    <w:div w:id="1796099964">
      <w:bodyDiv w:val="1"/>
      <w:marLeft w:val="0"/>
      <w:marRight w:val="0"/>
      <w:marTop w:val="0"/>
      <w:marBottom w:val="0"/>
      <w:divBdr>
        <w:top w:val="none" w:sz="0" w:space="0" w:color="auto"/>
        <w:left w:val="none" w:sz="0" w:space="0" w:color="auto"/>
        <w:bottom w:val="none" w:sz="0" w:space="0" w:color="auto"/>
        <w:right w:val="none" w:sz="0" w:space="0" w:color="auto"/>
      </w:divBdr>
    </w:div>
    <w:div w:id="1820144637">
      <w:bodyDiv w:val="1"/>
      <w:marLeft w:val="0"/>
      <w:marRight w:val="0"/>
      <w:marTop w:val="0"/>
      <w:marBottom w:val="0"/>
      <w:divBdr>
        <w:top w:val="none" w:sz="0" w:space="0" w:color="auto"/>
        <w:left w:val="none" w:sz="0" w:space="0" w:color="auto"/>
        <w:bottom w:val="none" w:sz="0" w:space="0" w:color="auto"/>
        <w:right w:val="none" w:sz="0" w:space="0" w:color="auto"/>
      </w:divBdr>
    </w:div>
    <w:div w:id="1850020823">
      <w:bodyDiv w:val="1"/>
      <w:marLeft w:val="0"/>
      <w:marRight w:val="0"/>
      <w:marTop w:val="0"/>
      <w:marBottom w:val="0"/>
      <w:divBdr>
        <w:top w:val="none" w:sz="0" w:space="0" w:color="auto"/>
        <w:left w:val="none" w:sz="0" w:space="0" w:color="auto"/>
        <w:bottom w:val="none" w:sz="0" w:space="0" w:color="auto"/>
        <w:right w:val="none" w:sz="0" w:space="0" w:color="auto"/>
      </w:divBdr>
    </w:div>
    <w:div w:id="1883636721">
      <w:bodyDiv w:val="1"/>
      <w:marLeft w:val="0"/>
      <w:marRight w:val="0"/>
      <w:marTop w:val="0"/>
      <w:marBottom w:val="0"/>
      <w:divBdr>
        <w:top w:val="none" w:sz="0" w:space="0" w:color="auto"/>
        <w:left w:val="none" w:sz="0" w:space="0" w:color="auto"/>
        <w:bottom w:val="none" w:sz="0" w:space="0" w:color="auto"/>
        <w:right w:val="none" w:sz="0" w:space="0" w:color="auto"/>
      </w:divBdr>
    </w:div>
    <w:div w:id="1909148885">
      <w:bodyDiv w:val="1"/>
      <w:marLeft w:val="0"/>
      <w:marRight w:val="0"/>
      <w:marTop w:val="0"/>
      <w:marBottom w:val="0"/>
      <w:divBdr>
        <w:top w:val="none" w:sz="0" w:space="0" w:color="auto"/>
        <w:left w:val="none" w:sz="0" w:space="0" w:color="auto"/>
        <w:bottom w:val="none" w:sz="0" w:space="0" w:color="auto"/>
        <w:right w:val="none" w:sz="0" w:space="0" w:color="auto"/>
      </w:divBdr>
    </w:div>
    <w:div w:id="1928152296">
      <w:bodyDiv w:val="1"/>
      <w:marLeft w:val="0"/>
      <w:marRight w:val="0"/>
      <w:marTop w:val="0"/>
      <w:marBottom w:val="0"/>
      <w:divBdr>
        <w:top w:val="none" w:sz="0" w:space="0" w:color="auto"/>
        <w:left w:val="none" w:sz="0" w:space="0" w:color="auto"/>
        <w:bottom w:val="none" w:sz="0" w:space="0" w:color="auto"/>
        <w:right w:val="none" w:sz="0" w:space="0" w:color="auto"/>
      </w:divBdr>
    </w:div>
    <w:div w:id="19473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1EE5-08D0-4430-8768-084D7FB7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NErmolaeva</dc:creator>
  <cp:lastModifiedBy>Алмаз Усонгул уулу</cp:lastModifiedBy>
  <cp:revision>3</cp:revision>
  <cp:lastPrinted>2016-12-29T05:20:00Z</cp:lastPrinted>
  <dcterms:created xsi:type="dcterms:W3CDTF">2017-07-28T09:09:00Z</dcterms:created>
  <dcterms:modified xsi:type="dcterms:W3CDTF">2017-07-28T09:10:00Z</dcterms:modified>
</cp:coreProperties>
</file>