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FF" w:rsidRDefault="00C40AFC" w:rsidP="006F24FF">
      <w:pPr>
        <w:ind w:right="283" w:firstLine="851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Долбоор</w:t>
      </w:r>
      <w:r w:rsidR="006F24FF" w:rsidRPr="00011DF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F24FF" w:rsidRPr="00011DF2" w:rsidRDefault="006F24FF" w:rsidP="006F24FF">
      <w:pPr>
        <w:ind w:right="283"/>
        <w:rPr>
          <w:rFonts w:ascii="Times New Roman" w:hAnsi="Times New Roman" w:cs="Times New Roman"/>
          <w:sz w:val="28"/>
          <w:szCs w:val="28"/>
          <w:lang w:val="ky-KG"/>
        </w:rPr>
      </w:pPr>
    </w:p>
    <w:p w:rsidR="006F24FF" w:rsidRPr="001C7BF1" w:rsidRDefault="006F24FF" w:rsidP="006F24FF">
      <w:pPr>
        <w:tabs>
          <w:tab w:val="left" w:pos="7200"/>
        </w:tabs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6F24FF" w:rsidRPr="00323931" w:rsidRDefault="00C40AFC" w:rsidP="007618A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 РЕСПУБЛИКАСЫНЫН</w:t>
      </w:r>
    </w:p>
    <w:p w:rsidR="00C40AFC" w:rsidRPr="00E81C86" w:rsidRDefault="00C40AFC" w:rsidP="007618A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86">
        <w:rPr>
          <w:rFonts w:ascii="Times New Roman" w:hAnsi="Times New Roman" w:cs="Times New Roman"/>
          <w:b/>
          <w:sz w:val="28"/>
          <w:szCs w:val="28"/>
        </w:rPr>
        <w:t>Ɵ</w:t>
      </w:r>
      <w:r>
        <w:rPr>
          <w:rFonts w:ascii="Times New Roman" w:hAnsi="Times New Roman" w:cs="Times New Roman"/>
          <w:b/>
          <w:sz w:val="28"/>
          <w:szCs w:val="28"/>
        </w:rPr>
        <w:t>КМ</w:t>
      </w:r>
      <w:r w:rsidRPr="00E81C86">
        <w:rPr>
          <w:rFonts w:ascii="Times New Roman" w:hAnsi="Times New Roman" w:cs="Times New Roman"/>
          <w:b/>
          <w:sz w:val="28"/>
          <w:szCs w:val="28"/>
        </w:rPr>
        <w:t>Ɵ</w:t>
      </w:r>
      <w:r>
        <w:rPr>
          <w:rFonts w:ascii="Times New Roman" w:hAnsi="Times New Roman" w:cs="Times New Roman"/>
          <w:b/>
          <w:sz w:val="28"/>
          <w:szCs w:val="28"/>
        </w:rPr>
        <w:t>ТҮНҮ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E81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ТОКТОМУ</w:t>
      </w:r>
    </w:p>
    <w:p w:rsidR="006F24FF" w:rsidRDefault="006F24FF" w:rsidP="006F24FF">
      <w:pPr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8E" w:rsidRPr="00E8348E" w:rsidRDefault="00E8348E" w:rsidP="006F24FF">
      <w:pPr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FF" w:rsidRPr="00E8348E" w:rsidRDefault="00C36629" w:rsidP="007618A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29">
        <w:rPr>
          <w:rFonts w:ascii="Times New Roman" w:hAnsi="Times New Roman" w:cs="Times New Roman"/>
          <w:b/>
          <w:sz w:val="28"/>
          <w:szCs w:val="28"/>
        </w:rPr>
        <w:t>“</w:t>
      </w:r>
      <w:r w:rsidR="00E8348E" w:rsidRPr="00E8348E">
        <w:rPr>
          <w:rFonts w:ascii="Times New Roman" w:hAnsi="Times New Roman" w:cs="Times New Roman"/>
          <w:b/>
          <w:sz w:val="28"/>
          <w:szCs w:val="28"/>
        </w:rPr>
        <w:t>Кыргыз Республикасынын Ɵкмөтүнү</w:t>
      </w:r>
      <w:proofErr w:type="gramStart"/>
      <w:r w:rsidR="00E8348E" w:rsidRPr="00E8348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1999-жылдын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29-сентябрындагы №529 </w:t>
      </w:r>
      <w:r w:rsidR="00E81C86" w:rsidRPr="00E81C86">
        <w:rPr>
          <w:rFonts w:ascii="Times New Roman" w:hAnsi="Times New Roman" w:cs="Times New Roman"/>
          <w:b/>
          <w:sz w:val="28"/>
          <w:szCs w:val="28"/>
        </w:rPr>
        <w:t>“</w:t>
      </w:r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Кыргыз Республикасынын Коргоо </w:t>
      </w:r>
      <w:proofErr w:type="spellStart"/>
      <w:r w:rsidR="00E8348E" w:rsidRPr="00E8348E">
        <w:rPr>
          <w:rFonts w:ascii="Times New Roman" w:hAnsi="Times New Roman" w:cs="Times New Roman"/>
          <w:b/>
          <w:sz w:val="28"/>
          <w:szCs w:val="28"/>
        </w:rPr>
        <w:t>министрлигинин</w:t>
      </w:r>
      <w:proofErr w:type="spellEnd"/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348E" w:rsidRPr="00E8348E">
        <w:rPr>
          <w:rFonts w:ascii="Times New Roman" w:hAnsi="Times New Roman" w:cs="Times New Roman"/>
          <w:b/>
          <w:sz w:val="28"/>
          <w:szCs w:val="28"/>
        </w:rPr>
        <w:t>Ɵнүктүрүү</w:t>
      </w:r>
      <w:proofErr w:type="spellEnd"/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жана материалдык </w:t>
      </w:r>
      <w:proofErr w:type="spellStart"/>
      <w:r w:rsidR="00E8348E" w:rsidRPr="00E8348E">
        <w:rPr>
          <w:rFonts w:ascii="Times New Roman" w:hAnsi="Times New Roman" w:cs="Times New Roman"/>
          <w:b/>
          <w:sz w:val="28"/>
          <w:szCs w:val="28"/>
        </w:rPr>
        <w:t>колдоо</w:t>
      </w:r>
      <w:proofErr w:type="spellEnd"/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348E" w:rsidRPr="00E8348E">
        <w:rPr>
          <w:rFonts w:ascii="Times New Roman" w:hAnsi="Times New Roman" w:cs="Times New Roman"/>
          <w:b/>
          <w:sz w:val="28"/>
          <w:szCs w:val="28"/>
        </w:rPr>
        <w:t>фондун</w:t>
      </w:r>
      <w:proofErr w:type="spellEnd"/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348E" w:rsidRPr="00E8348E">
        <w:rPr>
          <w:rFonts w:ascii="Times New Roman" w:hAnsi="Times New Roman" w:cs="Times New Roman"/>
          <w:b/>
          <w:sz w:val="28"/>
          <w:szCs w:val="28"/>
        </w:rPr>
        <w:t>түзүү</w:t>
      </w:r>
      <w:proofErr w:type="spellEnd"/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жана пайдалануу жөнүндө </w:t>
      </w:r>
      <w:proofErr w:type="spellStart"/>
      <w:r w:rsidR="00C63FB7">
        <w:rPr>
          <w:rFonts w:ascii="Times New Roman" w:hAnsi="Times New Roman" w:cs="Times New Roman"/>
          <w:b/>
          <w:sz w:val="28"/>
          <w:szCs w:val="28"/>
        </w:rPr>
        <w:t>ж</w:t>
      </w:r>
      <w:r w:rsidR="00E8348E" w:rsidRPr="00E8348E">
        <w:rPr>
          <w:rFonts w:ascii="Times New Roman" w:hAnsi="Times New Roman" w:cs="Times New Roman"/>
          <w:b/>
          <w:sz w:val="28"/>
          <w:szCs w:val="28"/>
        </w:rPr>
        <w:t>обону</w:t>
      </w:r>
      <w:proofErr w:type="spellEnd"/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бекитүү ту</w:t>
      </w:r>
      <w:r w:rsidR="00E81C8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ралуу</w:t>
      </w:r>
      <w:r w:rsidRPr="00C36629">
        <w:rPr>
          <w:rFonts w:ascii="Times New Roman" w:hAnsi="Times New Roman" w:cs="Times New Roman"/>
          <w:b/>
          <w:sz w:val="28"/>
          <w:szCs w:val="28"/>
        </w:rPr>
        <w:t>”</w:t>
      </w:r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FB7" w:rsidRPr="00E8348E">
        <w:rPr>
          <w:rFonts w:ascii="Times New Roman" w:hAnsi="Times New Roman" w:cs="Times New Roman"/>
          <w:b/>
          <w:sz w:val="28"/>
          <w:szCs w:val="28"/>
        </w:rPr>
        <w:t>токтому</w:t>
      </w:r>
      <w:r w:rsidR="00E81C86">
        <w:rPr>
          <w:rFonts w:ascii="Times New Roman" w:hAnsi="Times New Roman" w:cs="Times New Roman"/>
          <w:b/>
          <w:sz w:val="28"/>
          <w:szCs w:val="28"/>
        </w:rPr>
        <w:t>н</w:t>
      </w:r>
      <w:r w:rsidR="00C63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FB7">
        <w:rPr>
          <w:rFonts w:ascii="Times New Roman" w:hAnsi="Times New Roman" w:cs="Times New Roman"/>
          <w:b/>
          <w:sz w:val="28"/>
          <w:szCs w:val="28"/>
        </w:rPr>
        <w:t>күчүн</w:t>
      </w:r>
      <w:proofErr w:type="spellEnd"/>
      <w:r w:rsidR="00C63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FB7">
        <w:rPr>
          <w:rFonts w:ascii="Times New Roman" w:hAnsi="Times New Roman" w:cs="Times New Roman"/>
          <w:b/>
          <w:sz w:val="28"/>
          <w:szCs w:val="28"/>
        </w:rPr>
        <w:t>жоготту</w:t>
      </w:r>
      <w:proofErr w:type="spellEnd"/>
      <w:r w:rsidR="00C63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FB7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="00C63FB7">
        <w:rPr>
          <w:rFonts w:ascii="Times New Roman" w:hAnsi="Times New Roman" w:cs="Times New Roman"/>
          <w:b/>
          <w:sz w:val="28"/>
          <w:szCs w:val="28"/>
        </w:rPr>
        <w:t xml:space="preserve"> таануу жөнүндө</w:t>
      </w:r>
      <w:r w:rsidR="00E81C86" w:rsidRPr="00E81C86">
        <w:rPr>
          <w:rFonts w:ascii="Times New Roman" w:hAnsi="Times New Roman" w:cs="Times New Roman"/>
          <w:b/>
          <w:sz w:val="28"/>
          <w:szCs w:val="28"/>
        </w:rPr>
        <w:t>”</w:t>
      </w:r>
      <w:r w:rsidR="00C6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8E" w:rsidRPr="00E8348E">
        <w:rPr>
          <w:rFonts w:ascii="Times New Roman" w:hAnsi="Times New Roman" w:cs="Times New Roman"/>
          <w:b/>
          <w:sz w:val="28"/>
          <w:szCs w:val="28"/>
        </w:rPr>
        <w:t xml:space="preserve">Кыргыз Республикасынын Ɵкмөтүнүн </w:t>
      </w:r>
      <w:proofErr w:type="spellStart"/>
      <w:r w:rsidR="007618AB">
        <w:rPr>
          <w:rFonts w:ascii="Times New Roman" w:hAnsi="Times New Roman" w:cs="Times New Roman"/>
          <w:b/>
          <w:sz w:val="28"/>
          <w:szCs w:val="28"/>
        </w:rPr>
        <w:t>токтому</w:t>
      </w:r>
      <w:proofErr w:type="spellEnd"/>
    </w:p>
    <w:p w:rsidR="006F24FF" w:rsidRDefault="006F24FF" w:rsidP="006F24F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48E" w:rsidRPr="001C7BF1" w:rsidRDefault="00E8348E" w:rsidP="006F24F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4FF" w:rsidRPr="00011DF2" w:rsidRDefault="00E8348E" w:rsidP="006F24FF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 Ре</w:t>
      </w:r>
      <w:r w:rsidR="00C36629">
        <w:rPr>
          <w:rFonts w:ascii="Times New Roman" w:hAnsi="Times New Roman" w:cs="Times New Roman"/>
          <w:sz w:val="28"/>
          <w:szCs w:val="28"/>
        </w:rPr>
        <w:t xml:space="preserve">спубликасынын </w:t>
      </w:r>
      <w:proofErr w:type="spellStart"/>
      <w:r w:rsidR="00C36629">
        <w:rPr>
          <w:rFonts w:ascii="Times New Roman" w:hAnsi="Times New Roman" w:cs="Times New Roman"/>
          <w:sz w:val="28"/>
          <w:szCs w:val="28"/>
        </w:rPr>
        <w:t>Бюджеттик</w:t>
      </w:r>
      <w:proofErr w:type="spellEnd"/>
      <w:r w:rsidR="00C3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629">
        <w:rPr>
          <w:rFonts w:ascii="Times New Roman" w:hAnsi="Times New Roman" w:cs="Times New Roman"/>
          <w:sz w:val="28"/>
          <w:szCs w:val="28"/>
        </w:rPr>
        <w:t>кодекси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 w:rsidR="00C36629">
        <w:rPr>
          <w:rFonts w:ascii="Times New Roman" w:hAnsi="Times New Roman" w:cs="Times New Roman"/>
          <w:sz w:val="28"/>
          <w:szCs w:val="28"/>
        </w:rPr>
        <w:t>ынганга</w:t>
      </w:r>
      <w:proofErr w:type="spellEnd"/>
      <w:r w:rsidR="00C3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629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 Республикасынын Ɵкмөтүнү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чечимдерин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Кыргыз Республикасынын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мыйзамдарына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ылайык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келтирүү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, </w:t>
      </w:r>
      <w:r w:rsidR="00874A06" w:rsidRPr="00874A06">
        <w:rPr>
          <w:rFonts w:ascii="Times New Roman" w:hAnsi="Times New Roman" w:cs="Times New Roman"/>
          <w:sz w:val="28"/>
          <w:szCs w:val="28"/>
        </w:rPr>
        <w:t>“</w:t>
      </w:r>
      <w:r w:rsidR="00E81C86">
        <w:rPr>
          <w:rFonts w:ascii="Times New Roman" w:hAnsi="Times New Roman" w:cs="Times New Roman"/>
          <w:sz w:val="28"/>
          <w:szCs w:val="28"/>
        </w:rPr>
        <w:t xml:space="preserve">Кыргыз Республикасынын 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Ɵкмөтү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жөнүндө</w:t>
      </w:r>
      <w:r w:rsidR="00874A06" w:rsidRPr="00874A06">
        <w:rPr>
          <w:rFonts w:ascii="Times New Roman" w:hAnsi="Times New Roman" w:cs="Times New Roman"/>
          <w:sz w:val="28"/>
          <w:szCs w:val="28"/>
        </w:rPr>
        <w:t>”</w:t>
      </w:r>
      <w:r w:rsidR="00874A06">
        <w:rPr>
          <w:rFonts w:ascii="Times New Roman" w:hAnsi="Times New Roman" w:cs="Times New Roman"/>
          <w:sz w:val="28"/>
          <w:szCs w:val="28"/>
        </w:rPr>
        <w:t xml:space="preserve"> Кы</w:t>
      </w:r>
      <w:r w:rsidR="00E81C86">
        <w:rPr>
          <w:rFonts w:ascii="Times New Roman" w:hAnsi="Times New Roman" w:cs="Times New Roman"/>
          <w:sz w:val="28"/>
          <w:szCs w:val="28"/>
        </w:rPr>
        <w:t xml:space="preserve">ргыз Республикасынын 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конституция</w:t>
      </w:r>
      <w:r w:rsidR="00874A06">
        <w:rPr>
          <w:rFonts w:ascii="Times New Roman" w:hAnsi="Times New Roman" w:cs="Times New Roman"/>
          <w:sz w:val="28"/>
          <w:szCs w:val="28"/>
        </w:rPr>
        <w:t>лык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Мыйзамынын 10 жана 17-беренелерин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жетекчиликке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Кыргыз Республикасынын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Ɵкмөтү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06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="006F24FF">
        <w:rPr>
          <w:rFonts w:ascii="Times New Roman" w:hAnsi="Times New Roman" w:cs="Times New Roman"/>
          <w:sz w:val="28"/>
          <w:szCs w:val="28"/>
        </w:rPr>
        <w:t>:</w:t>
      </w:r>
    </w:p>
    <w:p w:rsidR="006F24FF" w:rsidRPr="00874A06" w:rsidRDefault="00874A06" w:rsidP="006F24FF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06">
        <w:rPr>
          <w:rFonts w:ascii="Times New Roman" w:hAnsi="Times New Roman" w:cs="Times New Roman"/>
          <w:sz w:val="28"/>
          <w:szCs w:val="28"/>
        </w:rPr>
        <w:t>Кыргыз Республикасынын Ɵкмөтүнү</w:t>
      </w:r>
      <w:proofErr w:type="gramStart"/>
      <w:r w:rsidRPr="00874A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4A06">
        <w:rPr>
          <w:rFonts w:ascii="Times New Roman" w:hAnsi="Times New Roman" w:cs="Times New Roman"/>
          <w:sz w:val="28"/>
          <w:szCs w:val="28"/>
        </w:rPr>
        <w:t xml:space="preserve"> 1999-жылдын </w:t>
      </w:r>
      <w:r w:rsidR="00E81C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4A06">
        <w:rPr>
          <w:rFonts w:ascii="Times New Roman" w:hAnsi="Times New Roman" w:cs="Times New Roman"/>
          <w:sz w:val="28"/>
          <w:szCs w:val="28"/>
        </w:rPr>
        <w:t xml:space="preserve">29-сентябрындагы №529 “Кыргыз Республикасынын Коргоо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министрлигинин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Ɵнүктүрүү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жана материалдык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колдоо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фондун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түзүү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жана пайдалануу жөнүндө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жобону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бекитүү ту</w:t>
      </w:r>
      <w:r w:rsidR="00E81C86">
        <w:rPr>
          <w:rFonts w:ascii="Times New Roman" w:hAnsi="Times New Roman" w:cs="Times New Roman"/>
          <w:sz w:val="28"/>
          <w:szCs w:val="28"/>
        </w:rPr>
        <w:t>у</w:t>
      </w:r>
      <w:r w:rsidRPr="00874A06">
        <w:rPr>
          <w:rFonts w:ascii="Times New Roman" w:hAnsi="Times New Roman" w:cs="Times New Roman"/>
          <w:sz w:val="28"/>
          <w:szCs w:val="28"/>
        </w:rPr>
        <w:t xml:space="preserve">ралуу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токтому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күчүн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жоготту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A0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7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таанылсын</w:t>
      </w:r>
      <w:proofErr w:type="spellEnd"/>
      <w:r w:rsidR="006F24FF" w:rsidRPr="00874A06">
        <w:rPr>
          <w:rFonts w:ascii="Times New Roman" w:hAnsi="Times New Roman" w:cs="Times New Roman"/>
          <w:sz w:val="28"/>
          <w:szCs w:val="28"/>
        </w:rPr>
        <w:t>.</w:t>
      </w:r>
    </w:p>
    <w:p w:rsidR="006F24FF" w:rsidRPr="0060481A" w:rsidRDefault="00E8348E" w:rsidP="006F24FF">
      <w:pPr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="006F24F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-жыл</w:t>
      </w:r>
      <w:r w:rsidR="00C36629">
        <w:rPr>
          <w:rFonts w:ascii="Times New Roman" w:hAnsi="Times New Roman" w:cs="Times New Roman"/>
          <w:sz w:val="28"/>
          <w:szCs w:val="28"/>
        </w:rPr>
        <w:t>дын</w:t>
      </w:r>
      <w:r>
        <w:rPr>
          <w:rFonts w:ascii="Times New Roman" w:hAnsi="Times New Roman" w:cs="Times New Roman"/>
          <w:sz w:val="28"/>
          <w:szCs w:val="28"/>
        </w:rPr>
        <w:t xml:space="preserve"> 1-январынан 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="00E8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үнө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4FF" w:rsidRPr="0060481A" w:rsidRDefault="006F24FF" w:rsidP="006F24FF">
      <w:pPr>
        <w:autoSpaceDE w:val="0"/>
        <w:autoSpaceDN w:val="0"/>
        <w:adjustRightInd w:val="0"/>
        <w:ind w:right="-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4FF" w:rsidRPr="00011DF2" w:rsidRDefault="006F24FF" w:rsidP="006F24FF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4FF" w:rsidRPr="00011DF2" w:rsidRDefault="006F24FF" w:rsidP="006F24FF">
      <w:pPr>
        <w:tabs>
          <w:tab w:val="left" w:pos="1040"/>
          <w:tab w:val="left" w:pos="6804"/>
        </w:tabs>
        <w:ind w:right="283"/>
        <w:rPr>
          <w:rFonts w:ascii="Times New Roman" w:hAnsi="Times New Roman" w:cs="Times New Roman"/>
          <w:b/>
          <w:sz w:val="28"/>
          <w:szCs w:val="28"/>
        </w:rPr>
      </w:pPr>
      <w:r w:rsidRPr="00011DF2">
        <w:rPr>
          <w:rFonts w:ascii="Times New Roman" w:hAnsi="Times New Roman" w:cs="Times New Roman"/>
          <w:b/>
          <w:sz w:val="28"/>
          <w:szCs w:val="28"/>
        </w:rPr>
        <w:t xml:space="preserve">Премьер-министр                  </w:t>
      </w:r>
      <w:r w:rsidRPr="00011DF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Pr="00011DF2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С.Ш.Жээнбеков </w:t>
      </w:r>
    </w:p>
    <w:p w:rsidR="006F24FF" w:rsidRPr="00011DF2" w:rsidRDefault="006F24FF" w:rsidP="006F24FF">
      <w:pPr>
        <w:tabs>
          <w:tab w:val="left" w:pos="1040"/>
        </w:tabs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F24FF" w:rsidRPr="00E81C86" w:rsidRDefault="006F24FF" w:rsidP="006F24FF">
      <w:pPr>
        <w:tabs>
          <w:tab w:val="left" w:pos="1040"/>
        </w:tabs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4FF" w:rsidRPr="00011DF2" w:rsidRDefault="006F24FF" w:rsidP="006F24FF">
      <w:pPr>
        <w:tabs>
          <w:tab w:val="left" w:pos="1040"/>
        </w:tabs>
        <w:spacing w:line="276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6F24FF" w:rsidRPr="00011DF2" w:rsidRDefault="006F24FF" w:rsidP="006F24FF">
      <w:pPr>
        <w:ind w:right="283"/>
        <w:rPr>
          <w:rFonts w:ascii="Times New Roman" w:hAnsi="Times New Roman" w:cs="Times New Roman"/>
        </w:rPr>
      </w:pPr>
    </w:p>
    <w:p w:rsidR="006F24FF" w:rsidRPr="00011DF2" w:rsidRDefault="006F24FF" w:rsidP="006F24FF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F24FF" w:rsidRPr="001C7BF1" w:rsidRDefault="006F24FF" w:rsidP="006F24FF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8348E" w:rsidRDefault="00E8348E" w:rsidP="006F24FF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F24FF" w:rsidRPr="00011DF2" w:rsidRDefault="006F24FF" w:rsidP="006F24FF">
      <w:p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11D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B4E9" wp14:editId="5CC1282F">
                <wp:simplePos x="0" y="0"/>
                <wp:positionH relativeFrom="column">
                  <wp:posOffset>2758440</wp:posOffset>
                </wp:positionH>
                <wp:positionV relativeFrom="paragraph">
                  <wp:posOffset>55245</wp:posOffset>
                </wp:positionV>
                <wp:extent cx="3302635" cy="1495425"/>
                <wp:effectExtent l="0" t="0" r="1206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FF" w:rsidRPr="00011DF2" w:rsidRDefault="006F24FF" w:rsidP="006F2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618AB" w:rsidRPr="00751059" w:rsidRDefault="007618AB" w:rsidP="007618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510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Кыргыз Республикасынын Коргоо иштери боюнча 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амлекеттик комитетинин төрагасы</w:t>
                            </w:r>
                          </w:p>
                          <w:p w:rsidR="007618AB" w:rsidRPr="00751059" w:rsidRDefault="007618AB" w:rsidP="007618AB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510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полковник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81C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510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М.А. Касымкулов</w:t>
                            </w:r>
                          </w:p>
                          <w:p w:rsidR="007618AB" w:rsidRPr="00751059" w:rsidRDefault="007618AB" w:rsidP="007618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618AB" w:rsidRPr="00751059" w:rsidRDefault="007618AB" w:rsidP="007618AB">
                            <w:pPr>
                              <w:widowControl w:val="0"/>
                              <w:tabs>
                                <w:tab w:val="left" w:pos="4820"/>
                              </w:tabs>
                              <w:autoSpaceDE w:val="0"/>
                              <w:autoSpaceDN w:val="0"/>
                              <w:adjustRightInd w:val="0"/>
                              <w:ind w:right="21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7510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2017-ж «___»___________</w:t>
                            </w:r>
                          </w:p>
                          <w:p w:rsidR="006F24FF" w:rsidRPr="002575D8" w:rsidRDefault="006F24FF" w:rsidP="006F2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7.2pt;margin-top:4.35pt;width:260.0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" strokecolor="white">
                <v:textbox>
                  <w:txbxContent>
                    <w:p w:rsidR="006F24FF" w:rsidRPr="00011DF2" w:rsidRDefault="006F24FF" w:rsidP="006F24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:rsidR="007618AB" w:rsidRPr="00751059" w:rsidRDefault="007618AB" w:rsidP="007618A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510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Кыргыз Республикасынын Коргоо иштери боюнча м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амлекеттик комитетинин төрагасы</w:t>
                      </w:r>
                    </w:p>
                    <w:p w:rsidR="007618AB" w:rsidRPr="00751059" w:rsidRDefault="007618AB" w:rsidP="007618AB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510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полковник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E81C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7510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М.А. Касымкулов</w:t>
                      </w:r>
                    </w:p>
                    <w:p w:rsidR="007618AB" w:rsidRPr="00751059" w:rsidRDefault="007618AB" w:rsidP="007618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7618AB" w:rsidRPr="00751059" w:rsidRDefault="007618AB" w:rsidP="007618AB">
                      <w:pPr>
                        <w:widowControl w:val="0"/>
                        <w:tabs>
                          <w:tab w:val="left" w:pos="4820"/>
                        </w:tabs>
                        <w:autoSpaceDE w:val="0"/>
                        <w:autoSpaceDN w:val="0"/>
                        <w:adjustRightInd w:val="0"/>
                        <w:ind w:right="21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7510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2017-ж «___»___________</w:t>
                      </w:r>
                    </w:p>
                    <w:p w:rsidR="006F24FF" w:rsidRPr="002575D8" w:rsidRDefault="006F24FF" w:rsidP="006F24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24FF" w:rsidRDefault="006F24FF" w:rsidP="006F24FF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4FF" w:rsidRDefault="006F24FF" w:rsidP="006F24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4FF" w:rsidRDefault="006F24FF" w:rsidP="006F24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4FF" w:rsidRDefault="006F24FF" w:rsidP="006F24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4FF" w:rsidRDefault="006F24FF" w:rsidP="006F24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8AB" w:rsidRDefault="00C36629" w:rsidP="007618A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29">
        <w:rPr>
          <w:rFonts w:ascii="Times New Roman" w:hAnsi="Times New Roman" w:cs="Times New Roman"/>
          <w:b/>
          <w:sz w:val="28"/>
          <w:szCs w:val="28"/>
        </w:rPr>
        <w:lastRenderedPageBreak/>
        <w:t>“</w:t>
      </w:r>
      <w:r w:rsidR="007618AB" w:rsidRPr="00E8348E">
        <w:rPr>
          <w:rFonts w:ascii="Times New Roman" w:hAnsi="Times New Roman" w:cs="Times New Roman"/>
          <w:b/>
          <w:sz w:val="28"/>
          <w:szCs w:val="28"/>
        </w:rPr>
        <w:t>Кыргыз Республикасынын Ɵкмөтүнү</w:t>
      </w:r>
      <w:proofErr w:type="gramStart"/>
      <w:r w:rsidR="007618AB" w:rsidRPr="00E8348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7618AB" w:rsidRPr="00E8348E">
        <w:rPr>
          <w:rFonts w:ascii="Times New Roman" w:hAnsi="Times New Roman" w:cs="Times New Roman"/>
          <w:b/>
          <w:sz w:val="28"/>
          <w:szCs w:val="28"/>
        </w:rPr>
        <w:t xml:space="preserve"> 1999-жылдын</w:t>
      </w:r>
    </w:p>
    <w:p w:rsidR="007618AB" w:rsidRPr="007618AB" w:rsidRDefault="007618AB" w:rsidP="007618AB">
      <w:pPr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8E">
        <w:rPr>
          <w:rFonts w:ascii="Times New Roman" w:hAnsi="Times New Roman" w:cs="Times New Roman"/>
          <w:b/>
          <w:sz w:val="28"/>
          <w:szCs w:val="28"/>
        </w:rPr>
        <w:t xml:space="preserve">29-сентябрындагы №529 </w:t>
      </w:r>
      <w:r w:rsidR="00E81C86" w:rsidRPr="00E81C86">
        <w:rPr>
          <w:rFonts w:ascii="Times New Roman" w:hAnsi="Times New Roman" w:cs="Times New Roman"/>
          <w:b/>
          <w:sz w:val="28"/>
          <w:szCs w:val="28"/>
        </w:rPr>
        <w:t>“</w:t>
      </w:r>
      <w:r w:rsidRPr="00E8348E">
        <w:rPr>
          <w:rFonts w:ascii="Times New Roman" w:hAnsi="Times New Roman" w:cs="Times New Roman"/>
          <w:b/>
          <w:sz w:val="28"/>
          <w:szCs w:val="28"/>
        </w:rPr>
        <w:t>Кыргыз Республикасынын Коргоо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348E">
        <w:rPr>
          <w:rFonts w:ascii="Times New Roman" w:hAnsi="Times New Roman" w:cs="Times New Roman"/>
          <w:b/>
          <w:sz w:val="28"/>
          <w:szCs w:val="28"/>
        </w:rPr>
        <w:t>министрлигинин</w:t>
      </w:r>
      <w:proofErr w:type="spellEnd"/>
      <w:r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348E">
        <w:rPr>
          <w:rFonts w:ascii="Times New Roman" w:hAnsi="Times New Roman" w:cs="Times New Roman"/>
          <w:b/>
          <w:sz w:val="28"/>
          <w:szCs w:val="28"/>
        </w:rPr>
        <w:t>Ɵнүктүрүү</w:t>
      </w:r>
      <w:proofErr w:type="spellEnd"/>
      <w:r w:rsidRPr="00E8348E">
        <w:rPr>
          <w:rFonts w:ascii="Times New Roman" w:hAnsi="Times New Roman" w:cs="Times New Roman"/>
          <w:b/>
          <w:sz w:val="28"/>
          <w:szCs w:val="28"/>
        </w:rPr>
        <w:t xml:space="preserve"> жана материалдык </w:t>
      </w:r>
      <w:proofErr w:type="spellStart"/>
      <w:r w:rsidRPr="00E8348E">
        <w:rPr>
          <w:rFonts w:ascii="Times New Roman" w:hAnsi="Times New Roman" w:cs="Times New Roman"/>
          <w:b/>
          <w:sz w:val="28"/>
          <w:szCs w:val="28"/>
        </w:rPr>
        <w:t>колдоо</w:t>
      </w:r>
      <w:proofErr w:type="spellEnd"/>
      <w:r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348E">
        <w:rPr>
          <w:rFonts w:ascii="Times New Roman" w:hAnsi="Times New Roman" w:cs="Times New Roman"/>
          <w:b/>
          <w:sz w:val="28"/>
          <w:szCs w:val="28"/>
        </w:rPr>
        <w:t>фондун</w:t>
      </w:r>
      <w:proofErr w:type="spellEnd"/>
      <w:r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348E">
        <w:rPr>
          <w:rFonts w:ascii="Times New Roman" w:hAnsi="Times New Roman" w:cs="Times New Roman"/>
          <w:b/>
          <w:sz w:val="28"/>
          <w:szCs w:val="28"/>
        </w:rPr>
        <w:t>түзүү</w:t>
      </w:r>
      <w:proofErr w:type="spellEnd"/>
      <w:r w:rsidRPr="00E8348E">
        <w:rPr>
          <w:rFonts w:ascii="Times New Roman" w:hAnsi="Times New Roman" w:cs="Times New Roman"/>
          <w:b/>
          <w:sz w:val="28"/>
          <w:szCs w:val="28"/>
        </w:rPr>
        <w:t xml:space="preserve"> жана пайдалануу жөнүндө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E8348E">
        <w:rPr>
          <w:rFonts w:ascii="Times New Roman" w:hAnsi="Times New Roman" w:cs="Times New Roman"/>
          <w:b/>
          <w:sz w:val="28"/>
          <w:szCs w:val="28"/>
        </w:rPr>
        <w:t>обону</w:t>
      </w:r>
      <w:proofErr w:type="spellEnd"/>
      <w:r w:rsidRPr="00E8348E">
        <w:rPr>
          <w:rFonts w:ascii="Times New Roman" w:hAnsi="Times New Roman" w:cs="Times New Roman"/>
          <w:b/>
          <w:sz w:val="28"/>
          <w:szCs w:val="28"/>
        </w:rPr>
        <w:t xml:space="preserve"> бекитүү ту</w:t>
      </w:r>
      <w:r w:rsidR="00E81C86">
        <w:rPr>
          <w:rFonts w:ascii="Times New Roman" w:hAnsi="Times New Roman" w:cs="Times New Roman"/>
          <w:b/>
          <w:sz w:val="28"/>
          <w:szCs w:val="28"/>
        </w:rPr>
        <w:t>у</w:t>
      </w:r>
      <w:r w:rsidR="00C36629">
        <w:rPr>
          <w:rFonts w:ascii="Times New Roman" w:hAnsi="Times New Roman" w:cs="Times New Roman"/>
          <w:b/>
          <w:sz w:val="28"/>
          <w:szCs w:val="28"/>
        </w:rPr>
        <w:t>ралуу</w:t>
      </w:r>
      <w:r w:rsidR="00C36629" w:rsidRPr="00C36629">
        <w:rPr>
          <w:rFonts w:ascii="Times New Roman" w:hAnsi="Times New Roman" w:cs="Times New Roman"/>
          <w:b/>
          <w:sz w:val="28"/>
          <w:szCs w:val="28"/>
        </w:rPr>
        <w:t>”</w:t>
      </w:r>
      <w:r w:rsidRPr="00E8348E">
        <w:rPr>
          <w:rFonts w:ascii="Times New Roman" w:hAnsi="Times New Roman" w:cs="Times New Roman"/>
          <w:b/>
          <w:sz w:val="28"/>
          <w:szCs w:val="28"/>
        </w:rPr>
        <w:t xml:space="preserve"> токтому</w:t>
      </w:r>
      <w:r w:rsidR="00E81C8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күчүн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жоготту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таануу жөнүндө</w:t>
      </w:r>
      <w:r w:rsidR="00E81C86" w:rsidRPr="00E81C86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48E">
        <w:rPr>
          <w:rFonts w:ascii="Times New Roman" w:hAnsi="Times New Roman" w:cs="Times New Roman"/>
          <w:b/>
          <w:sz w:val="28"/>
          <w:szCs w:val="28"/>
        </w:rPr>
        <w:t>Кыргыз Республикасынын Ɵкмөтүнү</w:t>
      </w:r>
      <w:proofErr w:type="gramStart"/>
      <w:r w:rsidRPr="00E8348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E83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токтомунун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долбооруна</w:t>
      </w:r>
      <w:proofErr w:type="spellEnd"/>
    </w:p>
    <w:p w:rsidR="007618AB" w:rsidRPr="007618AB" w:rsidRDefault="007618AB" w:rsidP="007618A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39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негиздеме - маалымкат</w:t>
      </w:r>
    </w:p>
    <w:p w:rsidR="007618AB" w:rsidRPr="00E8348E" w:rsidRDefault="007618AB" w:rsidP="007618AB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6F24FF" w:rsidRPr="00937F86" w:rsidRDefault="006F24FF" w:rsidP="00546F7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4FF" w:rsidRPr="004C1BE8" w:rsidRDefault="006F24FF" w:rsidP="004C1BE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Максат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жана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милдет</w:t>
      </w:r>
      <w:proofErr w:type="spellEnd"/>
    </w:p>
    <w:p w:rsidR="006F24FF" w:rsidRPr="004C1BE8" w:rsidRDefault="00546F7C" w:rsidP="004C1BE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Ушул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Кыргыз Республикасынын Ɵкм</w:t>
      </w:r>
      <w:r w:rsidR="00E81C86">
        <w:rPr>
          <w:rFonts w:ascii="Times New Roman" w:eastAsia="Times New Roman" w:hAnsi="Times New Roman" w:cs="Times New Roman"/>
          <w:color w:val="auto"/>
          <w:sz w:val="28"/>
          <w:szCs w:val="28"/>
        </w:rPr>
        <w:t>өтүнү</w:t>
      </w:r>
      <w:proofErr w:type="gramStart"/>
      <w:r w:rsidR="00E81C8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="00E81C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81C86">
        <w:rPr>
          <w:rFonts w:ascii="Times New Roman" w:eastAsia="Times New Roman" w:hAnsi="Times New Roman" w:cs="Times New Roman"/>
          <w:color w:val="auto"/>
          <w:sz w:val="28"/>
          <w:szCs w:val="28"/>
        </w:rPr>
        <w:t>токтом</w:t>
      </w:r>
      <w:proofErr w:type="spellEnd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долбоорунун </w:t>
      </w:r>
      <w:proofErr w:type="spellStart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максаты</w:t>
      </w:r>
      <w:proofErr w:type="spellEnd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жана </w:t>
      </w:r>
      <w:proofErr w:type="spellStart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милдети</w:t>
      </w:r>
      <w:proofErr w:type="spellEnd"/>
      <w:r w:rsidR="00E81C86" w:rsidRPr="00E81C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81C86">
        <w:rPr>
          <w:rFonts w:ascii="Times New Roman" w:eastAsia="Times New Roman" w:hAnsi="Times New Roman" w:cs="Times New Roman"/>
          <w:color w:val="auto"/>
          <w:sz w:val="28"/>
          <w:szCs w:val="28"/>
        </w:rPr>
        <w:t>ченемдик</w:t>
      </w:r>
      <w:proofErr w:type="spellEnd"/>
      <w:r w:rsidR="00E81C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укуктук </w:t>
      </w:r>
      <w:proofErr w:type="spellStart"/>
      <w:r w:rsidR="00E81C86">
        <w:rPr>
          <w:rFonts w:ascii="Times New Roman" w:eastAsia="Times New Roman" w:hAnsi="Times New Roman" w:cs="Times New Roman"/>
          <w:color w:val="auto"/>
          <w:sz w:val="28"/>
          <w:szCs w:val="28"/>
        </w:rPr>
        <w:t>актыларды</w:t>
      </w:r>
      <w:proofErr w:type="spellEnd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Кыргыз Республикасынын </w:t>
      </w:r>
      <w:proofErr w:type="spellStart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Бюджеттик</w:t>
      </w:r>
      <w:proofErr w:type="spellEnd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кодексинин</w:t>
      </w:r>
      <w:proofErr w:type="spellEnd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талаптарына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18AB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ылайык</w:t>
      </w:r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келтирүү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болуп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саналат</w:t>
      </w:r>
      <w:proofErr w:type="spellEnd"/>
      <w:r w:rsidR="006F24FF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F24FF" w:rsidRPr="004C1BE8" w:rsidRDefault="006F24FF" w:rsidP="004C1BE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Баяндоочу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бө</w:t>
      </w:r>
      <w:proofErr w:type="gram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</w:t>
      </w:r>
      <w:proofErr w:type="gram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үк</w:t>
      </w:r>
      <w:proofErr w:type="spellEnd"/>
    </w:p>
    <w:p w:rsidR="00323931" w:rsidRPr="004C1BE8" w:rsidRDefault="00323931" w:rsidP="004C1BE8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BE8">
        <w:rPr>
          <w:rFonts w:ascii="Times New Roman" w:hAnsi="Times New Roman" w:cs="Times New Roman"/>
          <w:sz w:val="28"/>
          <w:szCs w:val="28"/>
        </w:rPr>
        <w:t xml:space="preserve">Кыргыз Республикасынын Коргоо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министрлигинин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Өнүктү</w:t>
      </w:r>
      <w:proofErr w:type="gramStart"/>
      <w:r w:rsidRPr="004C1B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1BE8">
        <w:rPr>
          <w:rFonts w:ascii="Times New Roman" w:hAnsi="Times New Roman" w:cs="Times New Roman"/>
          <w:sz w:val="28"/>
          <w:szCs w:val="28"/>
        </w:rPr>
        <w:t>үү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материалдык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колдоо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фонду (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мундан</w:t>
      </w:r>
      <w:proofErr w:type="spellEnd"/>
      <w:r w:rsidR="00C36629">
        <w:rPr>
          <w:rFonts w:ascii="Times New Roman" w:hAnsi="Times New Roman" w:cs="Times New Roman"/>
          <w:sz w:val="28"/>
          <w:szCs w:val="28"/>
        </w:rPr>
        <w:t xml:space="preserve"> ары</w:t>
      </w:r>
      <w:r w:rsidR="00C36629" w:rsidRPr="00C36629">
        <w:rPr>
          <w:rFonts w:ascii="Times New Roman" w:hAnsi="Times New Roman" w:cs="Times New Roman"/>
          <w:sz w:val="28"/>
          <w:szCs w:val="28"/>
        </w:rPr>
        <w:t xml:space="preserve"> - </w:t>
      </w:r>
      <w:r w:rsidR="00E81C86">
        <w:rPr>
          <w:rFonts w:ascii="Times New Roman" w:hAnsi="Times New Roman" w:cs="Times New Roman"/>
          <w:sz w:val="28"/>
          <w:szCs w:val="28"/>
        </w:rPr>
        <w:t xml:space="preserve">Фонд) 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альтернативдик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өтөөгө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чакырылган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жарандардан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эле Кыргыз Республикасынын Коргоо министрлиги (Коргоо иштери боюнча мамлекеттик комитет) менен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ишканалардын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уюмдардын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ортосунда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эки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тараптуу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негизде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түзүлгөн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келишимдерге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контракттарга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) ылайык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продукцияларды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алуу боюнча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аткарылган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үчүн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ишканалар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уюмдар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которулуучу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ак</w:t>
      </w:r>
      <w:r w:rsidR="00E81C86">
        <w:rPr>
          <w:rFonts w:ascii="Times New Roman" w:hAnsi="Times New Roman" w:cs="Times New Roman"/>
          <w:sz w:val="28"/>
          <w:szCs w:val="28"/>
        </w:rPr>
        <w:t xml:space="preserve">ча 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каражаттарынын</w:t>
      </w:r>
      <w:proofErr w:type="spellEnd"/>
      <w:r w:rsidR="00E81C86">
        <w:rPr>
          <w:rFonts w:ascii="Times New Roman" w:hAnsi="Times New Roman" w:cs="Times New Roman"/>
          <w:sz w:val="28"/>
          <w:szCs w:val="28"/>
        </w:rPr>
        <w:t xml:space="preserve"> эсебинен 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түзүлгөн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>.</w:t>
      </w:r>
    </w:p>
    <w:p w:rsidR="006F24FF" w:rsidRPr="004C1BE8" w:rsidRDefault="00266583" w:rsidP="004C1BE8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акча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каражаттары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Коргоо иштери боюнча мамлекеттик комитетинин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каражаттар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эсебине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түшү</w:t>
      </w:r>
      <w:proofErr w:type="gramStart"/>
      <w:r w:rsidRPr="004C1B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1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 w:rsidR="00C36629">
        <w:rPr>
          <w:rFonts w:ascii="Times New Roman" w:hAnsi="Times New Roman" w:cs="Times New Roman"/>
          <w:sz w:val="28"/>
          <w:szCs w:val="28"/>
        </w:rPr>
        <w:t xml:space="preserve"> иш</w:t>
      </w:r>
      <w:r w:rsidR="00C36629" w:rsidRPr="00C366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чараларга</w:t>
      </w:r>
      <w:proofErr w:type="spellEnd"/>
      <w:r w:rsidR="00E8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пайдал</w:t>
      </w:r>
      <w:r w:rsidR="00E81C86">
        <w:rPr>
          <w:rFonts w:ascii="Times New Roman" w:hAnsi="Times New Roman" w:cs="Times New Roman"/>
          <w:sz w:val="28"/>
          <w:szCs w:val="28"/>
        </w:rPr>
        <w:t>ынган</w:t>
      </w:r>
      <w:proofErr w:type="spellEnd"/>
      <w:r w:rsidR="00E81C86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="00E81C86">
        <w:rPr>
          <w:rFonts w:ascii="Times New Roman" w:hAnsi="Times New Roman" w:cs="Times New Roman"/>
          <w:sz w:val="28"/>
          <w:szCs w:val="28"/>
        </w:rPr>
        <w:t>жумшалган</w:t>
      </w:r>
      <w:proofErr w:type="spellEnd"/>
      <w:r w:rsidR="006F24FF" w:rsidRPr="004C1BE8">
        <w:rPr>
          <w:rFonts w:ascii="Times New Roman" w:hAnsi="Times New Roman" w:cs="Times New Roman"/>
          <w:sz w:val="28"/>
          <w:szCs w:val="28"/>
        </w:rPr>
        <w:t>:</w:t>
      </w:r>
    </w:p>
    <w:p w:rsidR="006F24FF" w:rsidRPr="004C1BE8" w:rsidRDefault="00266583" w:rsidP="004C1B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Кыргыз Республикасынын аскер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бөлүктөрүнү</w:t>
      </w:r>
      <w:proofErr w:type="gram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мекемелеринин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жана аскер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</w:t>
      </w:r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иаттарынын</w:t>
      </w:r>
      <w:proofErr w:type="spellEnd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материалдык-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техникалык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базасын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өнүктүрүү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жана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чындоо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боюнча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борбор</w:t>
      </w:r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лоштурулган</w:t>
      </w:r>
      <w:proofErr w:type="spellEnd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иш-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</w:t>
      </w:r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өткөрүүгө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(автотранспорт, компьютер жана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эсептөө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техникасын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байланыш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каражаттарын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алууга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жана </w:t>
      </w:r>
      <w:proofErr w:type="spellStart"/>
      <w:r w:rsidRPr="004C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оңдоого</w:t>
      </w:r>
      <w:proofErr w:type="spellEnd"/>
      <w:r w:rsidRPr="004C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областтык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шаардык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жана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райондук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аскер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</w:t>
      </w:r>
      <w:r w:rsidR="00C366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аттарына</w:t>
      </w:r>
      <w:proofErr w:type="spellEnd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жарандарды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анык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аскер</w:t>
      </w:r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жана </w:t>
      </w:r>
      <w:proofErr w:type="spellStart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альтернативдик</w:t>
      </w:r>
      <w:proofErr w:type="spellEnd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кызмат</w:t>
      </w:r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тарга</w:t>
      </w:r>
      <w:proofErr w:type="spellEnd"/>
      <w:r w:rsidR="00E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r w:rsidRPr="004C1BE8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ырууда</w:t>
      </w:r>
      <w:proofErr w:type="spellEnd"/>
      <w:r w:rsidRPr="004C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</w:t>
      </w:r>
      <w:r w:rsidR="00174D6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 жардам</w:t>
      </w:r>
      <w:r w:rsidRPr="004C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берүүгө</w:t>
      </w:r>
      <w:proofErr w:type="spellEnd"/>
      <w:r w:rsidR="006F24FF" w:rsidRPr="004C1BE8">
        <w:rPr>
          <w:rFonts w:ascii="Times New Roman" w:hAnsi="Times New Roman" w:cs="Times New Roman"/>
          <w:sz w:val="28"/>
          <w:szCs w:val="28"/>
        </w:rPr>
        <w:t>;</w:t>
      </w:r>
    </w:p>
    <w:p w:rsidR="00266583" w:rsidRPr="004C1BE8" w:rsidRDefault="00266583" w:rsidP="004C1BE8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B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машыгуу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жыйындарын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юбилей</w:t>
      </w:r>
      <w:r w:rsidR="00174D6C">
        <w:rPr>
          <w:rFonts w:ascii="Times New Roman" w:hAnsi="Times New Roman" w:cs="Times New Roman"/>
          <w:sz w:val="28"/>
          <w:szCs w:val="28"/>
        </w:rPr>
        <w:t>лик</w:t>
      </w:r>
      <w:proofErr w:type="spellEnd"/>
      <w:r w:rsidR="0017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D6C">
        <w:rPr>
          <w:rFonts w:ascii="Times New Roman" w:hAnsi="Times New Roman" w:cs="Times New Roman"/>
          <w:sz w:val="28"/>
          <w:szCs w:val="28"/>
        </w:rPr>
        <w:t>даталарды</w:t>
      </w:r>
      <w:proofErr w:type="spellEnd"/>
      <w:r w:rsidR="0017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D6C">
        <w:rPr>
          <w:rFonts w:ascii="Times New Roman" w:hAnsi="Times New Roman" w:cs="Times New Roman"/>
          <w:sz w:val="28"/>
          <w:szCs w:val="28"/>
        </w:rPr>
        <w:t>өткө</w:t>
      </w:r>
      <w:proofErr w:type="gramStart"/>
      <w:r w:rsidR="00174D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4D6C">
        <w:rPr>
          <w:rFonts w:ascii="Times New Roman" w:hAnsi="Times New Roman" w:cs="Times New Roman"/>
          <w:sz w:val="28"/>
          <w:szCs w:val="28"/>
        </w:rPr>
        <w:t>үүгө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б</w:t>
      </w:r>
      <w:r w:rsidR="00C36629">
        <w:rPr>
          <w:rFonts w:ascii="Times New Roman" w:hAnsi="Times New Roman" w:cs="Times New Roman"/>
          <w:sz w:val="28"/>
          <w:szCs w:val="28"/>
        </w:rPr>
        <w:t>айланышкан</w:t>
      </w:r>
      <w:proofErr w:type="spellEnd"/>
      <w:r w:rsidR="00C36629">
        <w:rPr>
          <w:rFonts w:ascii="Times New Roman" w:hAnsi="Times New Roman" w:cs="Times New Roman"/>
          <w:sz w:val="28"/>
          <w:szCs w:val="28"/>
        </w:rPr>
        <w:t xml:space="preserve"> социалдык-</w:t>
      </w:r>
      <w:proofErr w:type="spellStart"/>
      <w:r w:rsidR="00C36629">
        <w:rPr>
          <w:rFonts w:ascii="Times New Roman" w:hAnsi="Times New Roman" w:cs="Times New Roman"/>
          <w:sz w:val="28"/>
          <w:szCs w:val="28"/>
        </w:rPr>
        <w:t>маданий</w:t>
      </w:r>
      <w:proofErr w:type="spellEnd"/>
      <w:r w:rsidR="00C36629">
        <w:rPr>
          <w:rFonts w:ascii="Times New Roman" w:hAnsi="Times New Roman" w:cs="Times New Roman"/>
          <w:sz w:val="28"/>
          <w:szCs w:val="28"/>
        </w:rPr>
        <w:t xml:space="preserve"> иш-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чаралар</w:t>
      </w:r>
      <w:r w:rsidR="00174D6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уюштурууга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өткөрүүгө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>;</w:t>
      </w:r>
    </w:p>
    <w:p w:rsidR="00266583" w:rsidRPr="004C1BE8" w:rsidRDefault="00266583" w:rsidP="004C1BE8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BE8">
        <w:rPr>
          <w:rFonts w:ascii="Times New Roman" w:hAnsi="Times New Roman" w:cs="Times New Roman"/>
          <w:sz w:val="28"/>
          <w:szCs w:val="28"/>
        </w:rPr>
        <w:t xml:space="preserve">- </w:t>
      </w:r>
      <w:r w:rsidR="00174D6C" w:rsidRPr="004C1BE8">
        <w:rPr>
          <w:rFonts w:ascii="Times New Roman" w:hAnsi="Times New Roman" w:cs="Times New Roman"/>
          <w:sz w:val="28"/>
          <w:szCs w:val="28"/>
        </w:rPr>
        <w:t xml:space="preserve">Коргоо </w:t>
      </w:r>
      <w:r w:rsidR="00174D6C">
        <w:rPr>
          <w:rFonts w:ascii="Times New Roman" w:hAnsi="Times New Roman" w:cs="Times New Roman"/>
          <w:sz w:val="28"/>
          <w:szCs w:val="28"/>
        </w:rPr>
        <w:t xml:space="preserve">иштери боюнча мамлекеттик комитетинин </w:t>
      </w:r>
      <w:r w:rsidRPr="004C1BE8">
        <w:rPr>
          <w:rFonts w:ascii="Times New Roman" w:hAnsi="Times New Roman" w:cs="Times New Roman"/>
          <w:sz w:val="28"/>
          <w:szCs w:val="28"/>
        </w:rPr>
        <w:t xml:space="preserve">аскер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кызматчыларына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аскердик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кызматтын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милдеттерин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аткарууда курман болгон же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оор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жаракат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аскер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кызматчыларынын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үй-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бүлө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мүчөлө</w:t>
      </w:r>
      <w:proofErr w:type="gramStart"/>
      <w:r w:rsidRPr="004C1B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1BE8">
        <w:rPr>
          <w:rFonts w:ascii="Times New Roman" w:hAnsi="Times New Roman" w:cs="Times New Roman"/>
          <w:sz w:val="28"/>
          <w:szCs w:val="28"/>
        </w:rPr>
        <w:t>үнө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кызматчыларына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пенсионерлерине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согуш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ардагерлерине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эмгек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тиричилик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жакшыртууга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дарылоо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башка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максаттар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үчүн материалдык жардам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көрсөтүүгө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аскер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кызматчылары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кызматкерлер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курман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болгондо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акчалай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ордун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толтуруунун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бөлү</w:t>
      </w:r>
      <w:proofErr w:type="gramStart"/>
      <w:r w:rsidRPr="004C1B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1BE8">
        <w:rPr>
          <w:rFonts w:ascii="Times New Roman" w:hAnsi="Times New Roman" w:cs="Times New Roman"/>
          <w:sz w:val="28"/>
          <w:szCs w:val="28"/>
        </w:rPr>
        <w:t xml:space="preserve">үн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төлөөгө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>;</w:t>
      </w:r>
    </w:p>
    <w:p w:rsidR="004C1BE8" w:rsidRPr="004C1BE8" w:rsidRDefault="004C1BE8" w:rsidP="004C1BE8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BE8">
        <w:rPr>
          <w:rFonts w:ascii="Times New Roman" w:hAnsi="Times New Roman" w:cs="Times New Roman"/>
          <w:sz w:val="28"/>
          <w:szCs w:val="28"/>
        </w:rPr>
        <w:t xml:space="preserve">- Кыргыз Республикасынын Коргоо иштери боюнча мамлекеттик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комитетинине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мамлекеттик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ишканаларды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көмөкчү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чарбаларды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lastRenderedPageBreak/>
        <w:t>колдоо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өнүктү</w:t>
      </w:r>
      <w:proofErr w:type="gramStart"/>
      <w:r w:rsidRPr="004C1B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1BE8">
        <w:rPr>
          <w:rFonts w:ascii="Times New Roman" w:hAnsi="Times New Roman" w:cs="Times New Roman"/>
          <w:sz w:val="28"/>
          <w:szCs w:val="28"/>
        </w:rPr>
        <w:t>үү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финансылык жардам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көрсөтүү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үчүн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зайымдык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каражаттарды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r w:rsidR="00174D6C" w:rsidRPr="004C1B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4D6C" w:rsidRPr="004C1BE8">
        <w:rPr>
          <w:rFonts w:ascii="Times New Roman" w:hAnsi="Times New Roman" w:cs="Times New Roman"/>
          <w:sz w:val="28"/>
          <w:szCs w:val="28"/>
        </w:rPr>
        <w:t>ссудаларды</w:t>
      </w:r>
      <w:proofErr w:type="spellEnd"/>
      <w:r w:rsidR="00174D6C" w:rsidRPr="004C1B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бөлүү</w:t>
      </w:r>
      <w:r w:rsidR="00174D6C">
        <w:rPr>
          <w:rFonts w:ascii="Times New Roman" w:hAnsi="Times New Roman" w:cs="Times New Roman"/>
          <w:sz w:val="28"/>
          <w:szCs w:val="28"/>
        </w:rPr>
        <w:t>гө</w:t>
      </w:r>
      <w:proofErr w:type="spellEnd"/>
      <w:r w:rsidR="00174D6C">
        <w:rPr>
          <w:rFonts w:ascii="Times New Roman" w:hAnsi="Times New Roman" w:cs="Times New Roman"/>
          <w:sz w:val="28"/>
          <w:szCs w:val="28"/>
        </w:rPr>
        <w:t>.</w:t>
      </w:r>
    </w:p>
    <w:p w:rsidR="006F24FF" w:rsidRPr="004C1BE8" w:rsidRDefault="004C1BE8" w:rsidP="004C1BE8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BE8">
        <w:rPr>
          <w:rFonts w:ascii="Times New Roman" w:hAnsi="Times New Roman" w:cs="Times New Roman"/>
          <w:sz w:val="28"/>
          <w:szCs w:val="28"/>
        </w:rPr>
        <w:t>Кыргыз Республикасы</w:t>
      </w:r>
      <w:r w:rsidR="00174D6C">
        <w:rPr>
          <w:rFonts w:ascii="Times New Roman" w:hAnsi="Times New Roman" w:cs="Times New Roman"/>
          <w:sz w:val="28"/>
          <w:szCs w:val="28"/>
        </w:rPr>
        <w:t xml:space="preserve">нын </w:t>
      </w:r>
      <w:proofErr w:type="spellStart"/>
      <w:r w:rsidR="00174D6C">
        <w:rPr>
          <w:rFonts w:ascii="Times New Roman" w:hAnsi="Times New Roman" w:cs="Times New Roman"/>
          <w:sz w:val="28"/>
          <w:szCs w:val="28"/>
        </w:rPr>
        <w:t>Бюджеттик</w:t>
      </w:r>
      <w:proofErr w:type="spellEnd"/>
      <w:r w:rsidR="00174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D6C">
        <w:rPr>
          <w:rFonts w:ascii="Times New Roman" w:hAnsi="Times New Roman" w:cs="Times New Roman"/>
          <w:sz w:val="28"/>
          <w:szCs w:val="28"/>
        </w:rPr>
        <w:t>кодекси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ал</w:t>
      </w:r>
      <w:r w:rsidR="00174D6C">
        <w:rPr>
          <w:rFonts w:ascii="Times New Roman" w:hAnsi="Times New Roman" w:cs="Times New Roman"/>
          <w:sz w:val="28"/>
          <w:szCs w:val="28"/>
        </w:rPr>
        <w:t>ын</w:t>
      </w:r>
      <w:r w:rsidRPr="004C1BE8">
        <w:rPr>
          <w:rFonts w:ascii="Times New Roman" w:hAnsi="Times New Roman" w:cs="Times New Roman"/>
          <w:sz w:val="28"/>
          <w:szCs w:val="28"/>
        </w:rPr>
        <w:t>ганга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Кыргыз Республикасынын Коргоо иштери боюнча мамлекеттик комитетинин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эсебине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түшкөн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D6C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="00174D6C">
        <w:rPr>
          <w:rFonts w:ascii="Times New Roman" w:hAnsi="Times New Roman" w:cs="Times New Roman"/>
          <w:sz w:val="28"/>
          <w:szCs w:val="28"/>
        </w:rPr>
        <w:t xml:space="preserve"> </w:t>
      </w:r>
      <w:r w:rsidRPr="004C1BE8">
        <w:rPr>
          <w:rFonts w:ascii="Times New Roman" w:hAnsi="Times New Roman" w:cs="Times New Roman"/>
          <w:sz w:val="28"/>
          <w:szCs w:val="28"/>
        </w:rPr>
        <w:t xml:space="preserve">акча </w:t>
      </w:r>
      <w:proofErr w:type="spellStart"/>
      <w:r w:rsidRPr="004C1BE8">
        <w:rPr>
          <w:rFonts w:ascii="Times New Roman" w:hAnsi="Times New Roman" w:cs="Times New Roman"/>
          <w:sz w:val="28"/>
          <w:szCs w:val="28"/>
        </w:rPr>
        <w:t>каражаттары</w:t>
      </w:r>
      <w:proofErr w:type="spellEnd"/>
      <w:r w:rsidRPr="004C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республикалык бюджет</w:t>
      </w:r>
      <w:r w:rsidR="00174D6C">
        <w:rPr>
          <w:rFonts w:ascii="Times New Roman" w:hAnsi="Times New Roman" w:cs="Times New Roman"/>
          <w:sz w:val="28"/>
          <w:szCs w:val="28"/>
        </w:rPr>
        <w:t>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үгүнө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түшөт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4FF" w:rsidRPr="004C1BE8" w:rsidRDefault="006F24FF" w:rsidP="004C1BE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Мүмкүн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болуучу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социалдык,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экономикалык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укуктук, укук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коргоочулук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гендердик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экологиялык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коррупциялык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кесепеттердин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божомолдору</w:t>
      </w:r>
      <w:proofErr w:type="spellEnd"/>
    </w:p>
    <w:p w:rsidR="006F24FF" w:rsidRPr="004C1BE8" w:rsidRDefault="006F24FF" w:rsidP="004C1BE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Кыргыз Республикасынын Ɵкмөтүнү</w:t>
      </w:r>
      <w:proofErr w:type="gram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ушул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токтом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долбоорун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кабыл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алуу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терс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социалдык,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экономикалык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укуктук, укук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коргоочулук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гендердик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экологи</w:t>
      </w:r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ялык</w:t>
      </w:r>
      <w:proofErr w:type="spellEnd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коррупциялык</w:t>
      </w:r>
      <w:proofErr w:type="spellEnd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кесепеттерге</w:t>
      </w:r>
      <w:proofErr w:type="spellEnd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алып</w:t>
      </w:r>
      <w:proofErr w:type="spellEnd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келбейт</w:t>
      </w:r>
      <w:proofErr w:type="spellEnd"/>
      <w:r w:rsidR="000E41BE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F24FF" w:rsidRPr="004C1BE8" w:rsidRDefault="000E41BE" w:rsidP="004C1BE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Коомдук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талкуунун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жыйынтыктары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жөнүндө маалымат</w:t>
      </w:r>
    </w:p>
    <w:p w:rsidR="006F24FF" w:rsidRPr="004C1BE8" w:rsidRDefault="000E41BE" w:rsidP="004C1BE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“Кыргыз Республикасынын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ченемдик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укутук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актылары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жөнүндө” Кыргыз Республикасынын Мыйзамынын 22-беренесине ылайык Кыргыз Республикасынын Ɵкмөтүнү</w:t>
      </w:r>
      <w:proofErr w:type="gram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ушул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токтом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долбоору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Кыргыз Республикасынын Ɵкмөтүнүн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расмий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сайтына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коомдук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талкулоо</w:t>
      </w:r>
      <w:proofErr w:type="spellEnd"/>
      <w:r w:rsidR="00174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74D6C">
        <w:rPr>
          <w:rFonts w:ascii="Times New Roman" w:eastAsia="Times New Roman" w:hAnsi="Times New Roman" w:cs="Times New Roman"/>
          <w:color w:val="auto"/>
          <w:sz w:val="28"/>
          <w:szCs w:val="28"/>
        </w:rPr>
        <w:t>жол-жобосунан</w:t>
      </w:r>
      <w:proofErr w:type="spellEnd"/>
      <w:r w:rsidR="00174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74D6C">
        <w:rPr>
          <w:rFonts w:ascii="Times New Roman" w:eastAsia="Times New Roman" w:hAnsi="Times New Roman" w:cs="Times New Roman"/>
          <w:color w:val="auto"/>
          <w:sz w:val="28"/>
          <w:szCs w:val="28"/>
        </w:rPr>
        <w:t>өтүү</w:t>
      </w:r>
      <w:proofErr w:type="spellEnd"/>
      <w:r w:rsidR="00174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үчүн </w:t>
      </w:r>
      <w:proofErr w:type="spellStart"/>
      <w:r w:rsidR="00174D6C">
        <w:rPr>
          <w:rFonts w:ascii="Times New Roman" w:eastAsia="Times New Roman" w:hAnsi="Times New Roman" w:cs="Times New Roman"/>
          <w:color w:val="auto"/>
          <w:sz w:val="28"/>
          <w:szCs w:val="28"/>
        </w:rPr>
        <w:t>жайгаш</w:t>
      </w:r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тыр</w:t>
      </w:r>
      <w:r w:rsidR="00174D6C">
        <w:rPr>
          <w:rFonts w:ascii="Times New Roman" w:eastAsia="Times New Roman" w:hAnsi="Times New Roman" w:cs="Times New Roman"/>
          <w:color w:val="auto"/>
          <w:sz w:val="28"/>
          <w:szCs w:val="28"/>
        </w:rPr>
        <w:t>ылган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F24FF" w:rsidRPr="004C1BE8" w:rsidRDefault="000E41BE" w:rsidP="004C1BE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Долбоордун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мыйзамдарга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шайкеш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келишине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талдоо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жүргүзүү</w:t>
      </w:r>
      <w:proofErr w:type="spellEnd"/>
    </w:p>
    <w:p w:rsidR="006F24FF" w:rsidRPr="004C1BE8" w:rsidRDefault="000E41BE" w:rsidP="004C1BE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Берилген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долбоор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колдонуудагы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мыйзамдардын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ошондой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эле</w:t>
      </w:r>
      <w:proofErr w:type="gram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Кыргыз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Республикасы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катышуучусу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болгон, белгиленген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тартипте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күчүнө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кирген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аралык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келишимдердин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ченемдерине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карама-каршы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келбейт</w:t>
      </w:r>
      <w:proofErr w:type="spell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F24FF" w:rsidRPr="004C1BE8" w:rsidRDefault="000E41BE" w:rsidP="004C1BE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Каржылоо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зарылдыгы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жөнүндө маалымат</w:t>
      </w:r>
    </w:p>
    <w:p w:rsidR="006F24FF" w:rsidRPr="004C1BE8" w:rsidRDefault="000E41BE" w:rsidP="004C1BE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Кыргыз Республикасынын Ɵкмөтүнү</w:t>
      </w:r>
      <w:proofErr w:type="gramStart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ушул</w:t>
      </w:r>
      <w:proofErr w:type="spellEnd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токтом</w:t>
      </w:r>
      <w:proofErr w:type="spellEnd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долбоорун</w:t>
      </w:r>
      <w:proofErr w:type="spellEnd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кабыл</w:t>
      </w:r>
      <w:proofErr w:type="spellEnd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алуу республ</w:t>
      </w:r>
      <w:r w:rsidR="00C36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икалык </w:t>
      </w:r>
      <w:proofErr w:type="spellStart"/>
      <w:r w:rsidR="00C36629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бюджеттен</w:t>
      </w:r>
      <w:proofErr w:type="spellEnd"/>
      <w:r w:rsidR="00C36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36629">
        <w:rPr>
          <w:rFonts w:ascii="Times New Roman" w:eastAsia="Times New Roman" w:hAnsi="Times New Roman" w:cs="Times New Roman"/>
          <w:color w:val="auto"/>
          <w:sz w:val="28"/>
          <w:szCs w:val="28"/>
        </w:rPr>
        <w:t>кошумча</w:t>
      </w:r>
      <w:proofErr w:type="spellEnd"/>
      <w:r w:rsidR="00C36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финансы</w:t>
      </w:r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лык </w:t>
      </w:r>
      <w:proofErr w:type="spellStart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сарптоолорго</w:t>
      </w:r>
      <w:proofErr w:type="spellEnd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алып</w:t>
      </w:r>
      <w:proofErr w:type="spellEnd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келбейт</w:t>
      </w:r>
      <w:proofErr w:type="spellEnd"/>
      <w:r w:rsidR="00546F7C" w:rsidRPr="004C1B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F24FF" w:rsidRPr="004C1BE8" w:rsidRDefault="00546F7C" w:rsidP="004C1BE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</w:t>
      </w:r>
      <w:proofErr w:type="gram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өнгө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салуучулук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таасирин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талдоо</w:t>
      </w:r>
      <w:proofErr w:type="spellEnd"/>
      <w:r w:rsidRPr="004C1B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жөнүндө маалымат</w:t>
      </w:r>
    </w:p>
    <w:p w:rsidR="006F24FF" w:rsidRPr="004C1BE8" w:rsidRDefault="00546F7C" w:rsidP="004C1BE8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Берилген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долбоор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жөнгө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салуучулук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таасирине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талдоо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жүргүзүүнү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талап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кылбайт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анткени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ишкердикти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жөнгө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салууга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C1BE8">
        <w:rPr>
          <w:rFonts w:ascii="Times New Roman" w:hAnsi="Times New Roman" w:cs="Times New Roman"/>
          <w:color w:val="auto"/>
          <w:sz w:val="28"/>
          <w:szCs w:val="28"/>
        </w:rPr>
        <w:t>багытталган</w:t>
      </w:r>
      <w:proofErr w:type="spellEnd"/>
      <w:r w:rsidRPr="004C1BE8">
        <w:rPr>
          <w:rFonts w:ascii="Times New Roman" w:hAnsi="Times New Roman" w:cs="Times New Roman"/>
          <w:color w:val="auto"/>
          <w:sz w:val="28"/>
          <w:szCs w:val="28"/>
        </w:rPr>
        <w:t xml:space="preserve"> эмес.</w:t>
      </w:r>
    </w:p>
    <w:p w:rsidR="006F24FF" w:rsidRDefault="006F24FF" w:rsidP="00546F7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4FF" w:rsidRPr="00924BC1" w:rsidRDefault="006F24FF" w:rsidP="00546F7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4FF" w:rsidRDefault="00546F7C" w:rsidP="00546F7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Кыргыз Республикасынын</w:t>
      </w:r>
    </w:p>
    <w:p w:rsidR="00546F7C" w:rsidRDefault="00546F7C" w:rsidP="00546F7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Коргоо иштери боюнча мамлекеттик</w:t>
      </w:r>
    </w:p>
    <w:p w:rsidR="00546F7C" w:rsidRDefault="00C36629" w:rsidP="00546F7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46F7C">
        <w:rPr>
          <w:rFonts w:ascii="Times New Roman" w:eastAsia="Times New Roman" w:hAnsi="Times New Roman" w:cs="Times New Roman"/>
          <w:b/>
          <w:sz w:val="28"/>
          <w:szCs w:val="28"/>
        </w:rPr>
        <w:t>омитетинин төрагасы</w:t>
      </w:r>
    </w:p>
    <w:p w:rsidR="00F97939" w:rsidRPr="004C1BE8" w:rsidRDefault="006F24FF" w:rsidP="004C1BE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полковник                                                                          М.А. Касымкулов</w:t>
      </w:r>
    </w:p>
    <w:sectPr w:rsidR="00F97939" w:rsidRPr="004C1BE8" w:rsidSect="00921F07"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16CC"/>
    <w:multiLevelType w:val="hybridMultilevel"/>
    <w:tmpl w:val="709441EE"/>
    <w:lvl w:ilvl="0" w:tplc="A3D81A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25269D"/>
    <w:multiLevelType w:val="hybridMultilevel"/>
    <w:tmpl w:val="EA0C547E"/>
    <w:lvl w:ilvl="0" w:tplc="82CEB2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83E05EA"/>
    <w:multiLevelType w:val="hybridMultilevel"/>
    <w:tmpl w:val="F5F4355C"/>
    <w:lvl w:ilvl="0" w:tplc="180A7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11"/>
    <w:rsid w:val="000E41BE"/>
    <w:rsid w:val="00174D6C"/>
    <w:rsid w:val="001B06F4"/>
    <w:rsid w:val="00266583"/>
    <w:rsid w:val="00323931"/>
    <w:rsid w:val="00335011"/>
    <w:rsid w:val="003842F4"/>
    <w:rsid w:val="00420765"/>
    <w:rsid w:val="004C1BE8"/>
    <w:rsid w:val="00546F7C"/>
    <w:rsid w:val="005E5495"/>
    <w:rsid w:val="006F24FF"/>
    <w:rsid w:val="007618AB"/>
    <w:rsid w:val="00874A06"/>
    <w:rsid w:val="008F3A2F"/>
    <w:rsid w:val="00931308"/>
    <w:rsid w:val="009914C0"/>
    <w:rsid w:val="00C36629"/>
    <w:rsid w:val="00C40AFC"/>
    <w:rsid w:val="00C63FB7"/>
    <w:rsid w:val="00D850B1"/>
    <w:rsid w:val="00E81C86"/>
    <w:rsid w:val="00E8348E"/>
    <w:rsid w:val="00F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4FF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24FF"/>
    <w:pPr>
      <w:ind w:left="720"/>
      <w:contextualSpacing/>
    </w:pPr>
  </w:style>
  <w:style w:type="character" w:styleId="a5">
    <w:name w:val="Strong"/>
    <w:basedOn w:val="a0"/>
    <w:uiPriority w:val="22"/>
    <w:qFormat/>
    <w:rsid w:val="006F24FF"/>
    <w:rPr>
      <w:b/>
      <w:bCs/>
    </w:rPr>
  </w:style>
  <w:style w:type="paragraph" w:customStyle="1" w:styleId="tkTekst">
    <w:name w:val="_Текст обычный (tkTekst)"/>
    <w:basedOn w:val="a"/>
    <w:rsid w:val="006F24FF"/>
    <w:pPr>
      <w:spacing w:after="60" w:line="276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F4"/>
    <w:rPr>
      <w:rFonts w:ascii="Tahoma" w:eastAsia="Courier Ne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4FF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24FF"/>
    <w:pPr>
      <w:ind w:left="720"/>
      <w:contextualSpacing/>
    </w:pPr>
  </w:style>
  <w:style w:type="character" w:styleId="a5">
    <w:name w:val="Strong"/>
    <w:basedOn w:val="a0"/>
    <w:uiPriority w:val="22"/>
    <w:qFormat/>
    <w:rsid w:val="006F24FF"/>
    <w:rPr>
      <w:b/>
      <w:bCs/>
    </w:rPr>
  </w:style>
  <w:style w:type="paragraph" w:customStyle="1" w:styleId="tkTekst">
    <w:name w:val="_Текст обычный (tkTekst)"/>
    <w:basedOn w:val="a"/>
    <w:rsid w:val="006F24FF"/>
    <w:pPr>
      <w:spacing w:after="60" w:line="276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F4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ФУМО</dc:creator>
  <cp:keywords/>
  <dc:description/>
  <cp:lastModifiedBy>ФУМО</cp:lastModifiedBy>
  <cp:revision>6</cp:revision>
  <cp:lastPrinted>2017-07-21T12:54:00Z</cp:lastPrinted>
  <dcterms:created xsi:type="dcterms:W3CDTF">2017-07-21T09:28:00Z</dcterms:created>
  <dcterms:modified xsi:type="dcterms:W3CDTF">2017-08-15T07:10:00Z</dcterms:modified>
</cp:coreProperties>
</file>