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5C" w:rsidRDefault="00B6355C" w:rsidP="00B6355C">
      <w:pPr>
        <w:spacing w:after="0"/>
        <w:jc w:val="center"/>
        <w:rPr>
          <w:rFonts w:ascii="Times New Roman" w:hAnsi="Times New Roman" w:cs="Times New Roman"/>
          <w:b/>
          <w:sz w:val="24"/>
          <w:szCs w:val="24"/>
          <w:lang w:val="ky-KG"/>
        </w:rPr>
      </w:pPr>
      <w:r w:rsidRPr="007D2FE9">
        <w:rPr>
          <w:rFonts w:ascii="Times New Roman" w:hAnsi="Times New Roman" w:cs="Times New Roman"/>
          <w:b/>
          <w:sz w:val="24"/>
          <w:szCs w:val="24"/>
          <w:lang w:val="ky-KG"/>
        </w:rPr>
        <w:t>«Юридикалык жактарды, филиалдарды (өкүлчүлүктөрдү) мамлекеттик каттоо жөнүндө» Кыргыз Республикасынын мыйзамына өзгөртүүлөрдү киргизүү жөнүндө” Кыргыз Республикасынын мыйзамынын долбооруна</w:t>
      </w:r>
    </w:p>
    <w:p w:rsidR="00B6355C" w:rsidRPr="007D2FE9" w:rsidRDefault="00B6355C" w:rsidP="00B6355C">
      <w:pPr>
        <w:spacing w:after="0"/>
        <w:jc w:val="center"/>
        <w:rPr>
          <w:rFonts w:ascii="Times New Roman" w:hAnsi="Times New Roman" w:cs="Times New Roman"/>
          <w:b/>
          <w:sz w:val="24"/>
          <w:szCs w:val="24"/>
          <w:lang w:val="ky-KG"/>
        </w:rPr>
      </w:pPr>
    </w:p>
    <w:p w:rsidR="00B6355C" w:rsidRPr="007D2FE9" w:rsidRDefault="00B6355C" w:rsidP="00B6355C">
      <w:pPr>
        <w:spacing w:after="0"/>
        <w:jc w:val="center"/>
        <w:rPr>
          <w:rFonts w:ascii="Times New Roman" w:hAnsi="Times New Roman" w:cs="Times New Roman"/>
          <w:b/>
          <w:sz w:val="24"/>
          <w:szCs w:val="24"/>
          <w:lang w:val="ky-KG"/>
        </w:rPr>
      </w:pPr>
      <w:r w:rsidRPr="007D2FE9">
        <w:rPr>
          <w:rFonts w:ascii="Times New Roman" w:hAnsi="Times New Roman" w:cs="Times New Roman"/>
          <w:b/>
          <w:sz w:val="24"/>
          <w:szCs w:val="24"/>
          <w:lang w:val="ky-KG"/>
        </w:rPr>
        <w:t>МААЛЫМ КАТ-НЕГИЗДЕМЕ</w:t>
      </w:r>
    </w:p>
    <w:p w:rsidR="00B6355C" w:rsidRPr="007D2FE9" w:rsidRDefault="00B6355C" w:rsidP="00B6355C">
      <w:pPr>
        <w:spacing w:after="0"/>
        <w:jc w:val="center"/>
        <w:rPr>
          <w:rFonts w:ascii="Times New Roman" w:hAnsi="Times New Roman" w:cs="Times New Roman"/>
          <w:b/>
          <w:sz w:val="24"/>
          <w:szCs w:val="24"/>
          <w:lang w:val="ky-KG"/>
        </w:rPr>
      </w:pP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Ушул «Юридикалык жактарды, филиалдарды (өкүлчүлүктөрдү) мамлекеттик каттоо жөнүндө» Кыргыз Республикасынын мыйзамына өзгөртүүлөрдү киргизүү жөнүндө” Кыргыз Республикасынын мыйзамынын долбоору (мындан ары – мыйзам долбоор) Кыргыз Республикасынын ченемдик укуктук актыларындагы карама-каршылыктарды жоюу жана боштуктарды толтуруу максатында иштелип чыккан. </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Алсак,   1-берененин 3</w:t>
      </w:r>
      <w:r w:rsidRPr="007D2FE9">
        <w:rPr>
          <w:rFonts w:ascii="Times New Roman" w:hAnsi="Times New Roman" w:cs="Times New Roman"/>
          <w:sz w:val="24"/>
          <w:szCs w:val="24"/>
          <w:vertAlign w:val="superscript"/>
          <w:lang w:val="ky-KG"/>
        </w:rPr>
        <w:t>1</w:t>
      </w:r>
      <w:r w:rsidRPr="007D2FE9">
        <w:rPr>
          <w:rFonts w:ascii="Times New Roman" w:hAnsi="Times New Roman" w:cs="Times New Roman"/>
          <w:sz w:val="24"/>
          <w:szCs w:val="24"/>
          <w:lang w:val="ky-KG"/>
        </w:rPr>
        <w:t>-бөлүгүнө төмөнкүдөй өзгөртүүлөр киргизилүүдө:</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1) бирдейлештирүү максатында  “мамлекеттик бийлик органдары” деген сөздөрдү “мамлекеттик органдар” деген сөздөргө алмаштыруу сунушталууда;</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2)  Жергиликтүү кеңештер, айыл өкмөттөрү, шаарлардын мэриялары Кыргыз Республикасынын Конституциясы тарабынан аныкталган жергиликтүү өз алдынча башкаруу органдары болуп саналат, жана юридикалык жактардын укук жөндөмдүүлүгүнө ээ. </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Жогоруда аталган органдар юридикалык жактардын укуктарына жана милдеттерине ээ, алардын иш максаттарына ылайык келген жарандык укуктары юридикалык жактардыкынан айырмаланып уюшуруучу документтер менен эмес а Кыргыз Республикасынын Конституциясы жана башка ченемдик укуктук актылар менен регламенттештирилген.</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Ушуга байланыштуу мыйзам долбоору менен жергиликтүү өз алдынча башкаруу органдары мамлекеттик каттоого жатпайт деген жобо менен толуктоо каралууда. </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Ошондой эле баяндалгандын негизинде «Юридикалык жактарды, филиалдарды (өкүлчүлүктөрдү) мамлекеттик каттоо жөнүндө» Кыргыз Республикасынын мыйзамынын 11-беренесине тиешелүү өзгөртүүлөр киргизилүүдө. </w:t>
      </w:r>
    </w:p>
    <w:p w:rsidR="00B6355C"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Региондордо  чет элдик инвесторлорду каттоону жөнөкөйлөтүү жана чет элдик капиталы менен компанияны каттоонун убакытын кыскартуу максатында тиешелүү өзгөртүүлөр мыйзамдын 5-беренесине киргизилүүдө. </w:t>
      </w:r>
    </w:p>
    <w:p w:rsidR="00B6355C" w:rsidRPr="007D2FE9" w:rsidRDefault="00B6355C" w:rsidP="00B6355C">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Андан сырткары, мыйзамдын 6-беренесине коммерциялык уюмдарды (финансы-кредиттик мекемелерден сырткары) </w:t>
      </w:r>
      <w:r w:rsidRPr="006B7462">
        <w:rPr>
          <w:rFonts w:ascii="Times New Roman" w:hAnsi="Times New Roman" w:cs="Times New Roman"/>
          <w:sz w:val="24"/>
          <w:szCs w:val="24"/>
          <w:lang w:val="ky-KG"/>
        </w:rPr>
        <w:t>Өкмөт</w:t>
      </w:r>
      <w:r>
        <w:rPr>
          <w:rFonts w:ascii="Times New Roman" w:hAnsi="Times New Roman" w:cs="Times New Roman"/>
          <w:sz w:val="24"/>
          <w:szCs w:val="24"/>
          <w:lang w:val="ky-KG"/>
        </w:rPr>
        <w:t xml:space="preserve"> тарабынан аныкталган тартипте, онлайн режиминде каттоо м</w:t>
      </w:r>
      <w:r w:rsidRPr="006B7462">
        <w:rPr>
          <w:rFonts w:ascii="Times New Roman" w:hAnsi="Times New Roman" w:cs="Times New Roman"/>
          <w:sz w:val="24"/>
          <w:szCs w:val="24"/>
          <w:lang w:val="ky-KG"/>
        </w:rPr>
        <w:t>ү</w:t>
      </w:r>
      <w:r>
        <w:rPr>
          <w:rFonts w:ascii="Times New Roman" w:hAnsi="Times New Roman" w:cs="Times New Roman"/>
          <w:sz w:val="24"/>
          <w:szCs w:val="24"/>
          <w:lang w:val="ky-KG"/>
        </w:rPr>
        <w:t>мк</w:t>
      </w:r>
      <w:r w:rsidRPr="006B7462">
        <w:rPr>
          <w:rFonts w:ascii="Times New Roman" w:hAnsi="Times New Roman" w:cs="Times New Roman"/>
          <w:sz w:val="24"/>
          <w:szCs w:val="24"/>
          <w:lang w:val="ky-KG"/>
        </w:rPr>
        <w:t>ү</w:t>
      </w:r>
      <w:r>
        <w:rPr>
          <w:rFonts w:ascii="Times New Roman" w:hAnsi="Times New Roman" w:cs="Times New Roman"/>
          <w:sz w:val="24"/>
          <w:szCs w:val="24"/>
          <w:lang w:val="ky-KG"/>
        </w:rPr>
        <w:t>нч</w:t>
      </w:r>
      <w:r w:rsidRPr="006B7462">
        <w:rPr>
          <w:rFonts w:ascii="Times New Roman" w:hAnsi="Times New Roman" w:cs="Times New Roman"/>
          <w:sz w:val="24"/>
          <w:szCs w:val="24"/>
          <w:lang w:val="ky-KG"/>
        </w:rPr>
        <w:t>ү</w:t>
      </w:r>
      <w:r>
        <w:rPr>
          <w:rFonts w:ascii="Times New Roman" w:hAnsi="Times New Roman" w:cs="Times New Roman"/>
          <w:sz w:val="24"/>
          <w:szCs w:val="24"/>
          <w:lang w:val="ky-KG"/>
        </w:rPr>
        <w:t>л</w:t>
      </w:r>
      <w:r w:rsidRPr="006B7462">
        <w:rPr>
          <w:rFonts w:ascii="Times New Roman" w:hAnsi="Times New Roman" w:cs="Times New Roman"/>
          <w:sz w:val="24"/>
          <w:szCs w:val="24"/>
          <w:lang w:val="ky-KG"/>
        </w:rPr>
        <w:t>ү</w:t>
      </w:r>
      <w:r>
        <w:rPr>
          <w:rFonts w:ascii="Times New Roman" w:hAnsi="Times New Roman" w:cs="Times New Roman"/>
          <w:sz w:val="24"/>
          <w:szCs w:val="24"/>
          <w:lang w:val="ky-KG"/>
        </w:rPr>
        <w:t>г</w:t>
      </w:r>
      <w:r w:rsidRPr="006B7462">
        <w:rPr>
          <w:rFonts w:ascii="Times New Roman" w:hAnsi="Times New Roman" w:cs="Times New Roman"/>
          <w:sz w:val="24"/>
          <w:szCs w:val="24"/>
          <w:lang w:val="ky-KG"/>
        </w:rPr>
        <w:t>ү</w:t>
      </w:r>
      <w:r>
        <w:rPr>
          <w:rFonts w:ascii="Times New Roman" w:hAnsi="Times New Roman" w:cs="Times New Roman"/>
          <w:sz w:val="24"/>
          <w:szCs w:val="24"/>
          <w:lang w:val="ky-KG"/>
        </w:rPr>
        <w:t>н караган жоболор киргизилет.</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Мыйзамдын 10-беренесинин 13-бөлүгүнө ылайык, мамлекеттик кайра каттоодо жана иш-аракетти токтотууну каттоодо, финансы-кредиттик мекемелердин, коммерциялык эмес уюмдардын жана финансы-кредиттик мекемелердин, чет өлкөлүк жана эл аралык уюмдардын филиалдарынын (өкүлчүлүктөрүнүн) уюштуруу документтери жоголгон (бузулган) учурда, каттоочу органдын расмий сайтында 5 жумушчу күндүн ичинде жарыяланууга тийиш болгон кабарлама каттоочу органга тапшырылат. </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Ошентип мыйзам менен мамлекеттик каттоо (кайра каттоо) жөнүндөгү күбөлүктүн дубликатын алган учурда кабарламаны берүү каралган эмес.</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Ошондуктан  мыйзам долбоору менен мыйзамдын 7-беренесинин 4-бөлүгүнө өзгөртүүлөрдү киргизүү сунушталууда, ага ылайык  каттоочу орган мамлекеттик каттоо (кайра каттоо) жөнүндө күбөлүктү "дубликат" деген белги менен, ушул мыйзамдын 10-беренесинин 13-бөлүгүндө каралган, юридикалык жактын, филиалдын (өкүлчүлүктүн) </w:t>
      </w:r>
      <w:r w:rsidRPr="007D2FE9">
        <w:rPr>
          <w:rFonts w:ascii="Times New Roman" w:hAnsi="Times New Roman" w:cs="Times New Roman"/>
          <w:sz w:val="24"/>
          <w:szCs w:val="24"/>
          <w:lang w:val="ky-KG"/>
        </w:rPr>
        <w:lastRenderedPageBreak/>
        <w:t>жетекчисинин арызынын жана кабарламасынын негизинде, 3 жумушчу күндүн ичинде берет.</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Мыйзам долбоору менен мыйзамдын 10, 17-беренелерине толуктоолорду киргизүү сунушталууда   ага ылайык, мөөр жана (же) штамп болбогон учурда, каттоочу органга алардын жок экени жөнүндө кайра түзүлүп (жоюлуп) жаткан юридикалык жактын жетекчисинин колу коюлган жана нотариалдык күбөлөндүрүлгөн кепилдик кат тапшырылат.</w:t>
      </w:r>
    </w:p>
    <w:p w:rsidR="00B6355C" w:rsidRPr="006B7462" w:rsidRDefault="00B6355C" w:rsidP="00B6355C">
      <w:pPr>
        <w:spacing w:after="0"/>
        <w:ind w:firstLine="708"/>
        <w:jc w:val="both"/>
        <w:rPr>
          <w:rFonts w:ascii="Times New Roman" w:hAnsi="Times New Roman" w:cs="Times New Roman"/>
          <w:sz w:val="24"/>
          <w:szCs w:val="24"/>
          <w:lang w:val="ky-KG"/>
        </w:rPr>
      </w:pPr>
      <w:r w:rsidRPr="006B7462">
        <w:rPr>
          <w:rFonts w:ascii="Times New Roman" w:hAnsi="Times New Roman" w:cs="Times New Roman"/>
          <w:sz w:val="24"/>
          <w:szCs w:val="24"/>
          <w:lang w:val="ky-KG"/>
        </w:rPr>
        <w:t>Аталган толуктоолорду кепилдик каттын анык жетекчи тарабынан кол коюлгандыгын тастыктоо максатында киргизүү сунушталууда.</w:t>
      </w:r>
    </w:p>
    <w:p w:rsidR="00B6355C" w:rsidRPr="007D2FE9" w:rsidRDefault="00B6355C" w:rsidP="00B6355C">
      <w:pPr>
        <w:spacing w:after="0"/>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 Алсак, “Нотариат жөнүндө” Кыргыз Республикасынын мыйзамынын 36-беренесине ылайык нотариалдык аракеттерди жүргүзүүдө нотариус нотариалдык аракеттерди жүргүзүү өтүнүчү менен кайрылган граждандын, анын өкүлүнүн же юридикалык жактын өкүлүнүн инсандыгын аныктайт.</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Адамдын инсандыгын аныктоо нотариалдык аракеттерди жасоо өтүнүчү менен кайрылган граждандын паспортунун же анын инсандыгы туурасында ар кандай шектенүүнү жокко чыгарган инсандык күбөлүгүнүн негизинде жүргүзүлүүгө тийиш.</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Ошондой  эле,  мыйзам долбоору менен   мыйзамдын 10-беренесинин 10-бөлүгүнүн экинчи абзацынын экинчи сүйлөмүн жана анын көрсөтмөсүн  алып салуу жагында редакциялык мүнөздөгү өзгөртүүлөрдү киргизүү   сунушталууда. Ошентип киргизилген түзөтүүлөргө ылайык     кредиторлор бар болгон учурда    кайра уюштуруу менен байланыштуу   арыз ээси формасы каттоочу орган тарабынан аныкталган юридикалык жакты кайра уюштуруу жөнүндө кабарламаны каттоочу органга жөнөтүүгө  милдеттүү. </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Мыйзамдын 10-беренесинин 15-бөлүгүнө ылайык юридикалык жактардын бирикмесин (ассоциация, союз) мамлекеттик каттоодо (кайра каттоодо) анын уюштуруучуларынын бардык өкүлдөрүнүн колтамгасы коюлган уюштуруу келишими эки нускада каттоо арызына тиркелет. </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Ошол эле мезгилде Кыргыз Республикасынын Жарандык кодексинин 166-беренесине ылайык Ассоциацияны (союзду) уюштуруунун документтери болуп анын мүчөлөрү тарабынан кол коюлган жана алар бекиткен устав саналат.</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Ошондуктан  аталган ченемдик укуктук актылардагы карама-каршылыктарды жоюу максатында бул мыйзам долбоору менен мыйзамдын 10-беренесине өзгөртүүлөрдү киргизүү сунушталууда. </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 Мындан тышкары,  </w:t>
      </w:r>
      <w:r>
        <w:rPr>
          <w:rFonts w:ascii="Times New Roman" w:hAnsi="Times New Roman" w:cs="Times New Roman"/>
          <w:sz w:val="24"/>
          <w:szCs w:val="24"/>
          <w:lang w:val="ky-KG"/>
        </w:rPr>
        <w:t>э</w:t>
      </w:r>
      <w:r w:rsidRPr="007D2FE9">
        <w:rPr>
          <w:rFonts w:ascii="Times New Roman" w:hAnsi="Times New Roman" w:cs="Times New Roman"/>
          <w:sz w:val="24"/>
          <w:szCs w:val="24"/>
          <w:lang w:val="ky-KG"/>
        </w:rPr>
        <w:t>л аралык мыйзамдарга жана  иштөөдөгү улуттук ченемдерге   жүргүзүлгөн талдоонун жыйынтыгы боюнча  сунушталган   долбоордун ченемдери    колдонуудагы   ченемдик укуктук актыларга  каршы келбейт,  ошондой эле  долбоор  жөнгө салуучу таасирди талдоону   талап кылбайт, анткени ишкердик иш-аракетти жөнгө салууга багытталган эмес.</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Мыйзам долбоору жарандардын жана юридикалык жактардын кызыкчылыктарын козгогондуктан “Кыргыз Республикасынын ченемдик укуктук актылары жөнүндө”  Мыйзамынын  22-беренесинин  талаптарына  ылайык  бул долбоор   Кыргыз Республикасынын Өкмөтүнүн расмий  сайтында  2016-жылдын 17-августунда  коомдук талкуулоо үчүн жайгаштырылгандыгын  билдиребиз.Сунуштар жана сын-пикирлер түшкөн эмес. </w:t>
      </w:r>
    </w:p>
    <w:p w:rsidR="00B6355C" w:rsidRPr="007D2FE9" w:rsidRDefault="00B6355C" w:rsidP="00B6355C">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Ушуну менен,   белгиленген   долбоорду кабыл алуу  социалдык, экономикалык, укуктук, укук коргоочулук, гендердик, экологиялык, коррупциялык кесепеттерге алып келбээрин  кошумча маалымдайбыз.</w:t>
      </w:r>
    </w:p>
    <w:p w:rsidR="00B6355C" w:rsidRDefault="00B6355C" w:rsidP="00B6355C">
      <w:pPr>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Бул    долбоорду кабыл алуу  мамлекеттик бюджеттен  кошумча каржы чыгымдарын  талап кылбагандыгын  белгилеп кетмекчибиз.  </w:t>
      </w:r>
    </w:p>
    <w:p w:rsidR="00B6355C" w:rsidRDefault="00B6355C" w:rsidP="00B6355C">
      <w:pPr>
        <w:ind w:firstLine="708"/>
        <w:jc w:val="both"/>
        <w:rPr>
          <w:rFonts w:ascii="Times New Roman" w:hAnsi="Times New Roman" w:cs="Times New Roman"/>
          <w:sz w:val="24"/>
          <w:szCs w:val="24"/>
          <w:lang w:val="ky-KG"/>
        </w:rPr>
      </w:pPr>
    </w:p>
    <w:p w:rsidR="00B6355C" w:rsidRDefault="00B6355C" w:rsidP="00B6355C">
      <w:pPr>
        <w:jc w:val="both"/>
        <w:rPr>
          <w:rFonts w:ascii="Times New Roman" w:hAnsi="Times New Roman" w:cs="Times New Roman"/>
          <w:b/>
          <w:sz w:val="24"/>
          <w:szCs w:val="24"/>
          <w:lang w:val="ky-KG"/>
        </w:rPr>
      </w:pPr>
      <w:r w:rsidRPr="007D2FE9">
        <w:rPr>
          <w:rFonts w:ascii="Times New Roman" w:hAnsi="Times New Roman" w:cs="Times New Roman"/>
          <w:b/>
          <w:sz w:val="24"/>
          <w:szCs w:val="24"/>
          <w:lang w:val="ky-KG"/>
        </w:rPr>
        <w:t xml:space="preserve">Министр                                                                                          </w:t>
      </w:r>
      <w:r>
        <w:rPr>
          <w:rFonts w:ascii="Times New Roman" w:hAnsi="Times New Roman" w:cs="Times New Roman"/>
          <w:b/>
          <w:sz w:val="24"/>
          <w:szCs w:val="24"/>
          <w:lang w:val="ky-KG"/>
        </w:rPr>
        <w:tab/>
      </w:r>
      <w:r>
        <w:rPr>
          <w:rFonts w:ascii="Times New Roman" w:hAnsi="Times New Roman" w:cs="Times New Roman"/>
          <w:b/>
          <w:sz w:val="24"/>
          <w:szCs w:val="24"/>
          <w:lang w:val="ky-KG"/>
        </w:rPr>
        <w:tab/>
      </w:r>
      <w:r w:rsidRPr="007D2FE9">
        <w:rPr>
          <w:rFonts w:ascii="Times New Roman" w:hAnsi="Times New Roman" w:cs="Times New Roman"/>
          <w:b/>
          <w:sz w:val="24"/>
          <w:szCs w:val="24"/>
          <w:lang w:val="ky-KG"/>
        </w:rPr>
        <w:t xml:space="preserve">  У. Ахметов</w:t>
      </w:r>
    </w:p>
    <w:p w:rsidR="00B6355C" w:rsidRDefault="00B6355C" w:rsidP="00B6355C">
      <w:pPr>
        <w:jc w:val="both"/>
        <w:rPr>
          <w:rFonts w:ascii="Times New Roman" w:hAnsi="Times New Roman" w:cs="Times New Roman"/>
          <w:b/>
          <w:sz w:val="24"/>
          <w:szCs w:val="24"/>
          <w:lang w:val="ky-KG"/>
        </w:rPr>
      </w:pPr>
    </w:p>
    <w:p w:rsidR="00B6355C" w:rsidRDefault="00B6355C" w:rsidP="00B6355C">
      <w:pPr>
        <w:jc w:val="both"/>
        <w:rPr>
          <w:rFonts w:ascii="Times New Roman" w:hAnsi="Times New Roman" w:cs="Times New Roman"/>
          <w:b/>
          <w:sz w:val="24"/>
          <w:szCs w:val="24"/>
          <w:lang w:val="ky-KG"/>
        </w:rPr>
      </w:pPr>
    </w:p>
    <w:p w:rsidR="00B6355C" w:rsidRDefault="00B6355C" w:rsidP="00B6355C">
      <w:pPr>
        <w:jc w:val="both"/>
        <w:rPr>
          <w:rFonts w:ascii="Times New Roman" w:hAnsi="Times New Roman" w:cs="Times New Roman"/>
          <w:b/>
          <w:sz w:val="24"/>
          <w:szCs w:val="24"/>
          <w:lang w:val="ky-KG"/>
        </w:rPr>
      </w:pPr>
    </w:p>
    <w:p w:rsidR="00B6355C" w:rsidRDefault="00B6355C" w:rsidP="00B6355C">
      <w:pPr>
        <w:jc w:val="both"/>
        <w:rPr>
          <w:rFonts w:ascii="Times New Roman" w:hAnsi="Times New Roman" w:cs="Times New Roman"/>
          <w:b/>
          <w:sz w:val="24"/>
          <w:szCs w:val="24"/>
          <w:lang w:val="ky-KG"/>
        </w:rPr>
      </w:pPr>
    </w:p>
    <w:p w:rsidR="00B6355C" w:rsidRDefault="00B6355C" w:rsidP="00B6355C">
      <w:pPr>
        <w:jc w:val="both"/>
        <w:rPr>
          <w:rFonts w:ascii="Times New Roman" w:hAnsi="Times New Roman" w:cs="Times New Roman"/>
          <w:b/>
          <w:sz w:val="24"/>
          <w:szCs w:val="24"/>
          <w:lang w:val="ky-KG"/>
        </w:rPr>
      </w:pPr>
    </w:p>
    <w:p w:rsidR="00B6355C" w:rsidRDefault="00B6355C" w:rsidP="00B6355C">
      <w:pPr>
        <w:jc w:val="both"/>
        <w:rPr>
          <w:rFonts w:ascii="Times New Roman" w:hAnsi="Times New Roman" w:cs="Times New Roman"/>
          <w:b/>
          <w:sz w:val="24"/>
          <w:szCs w:val="24"/>
          <w:lang w:val="ky-KG"/>
        </w:rPr>
      </w:pPr>
    </w:p>
    <w:p w:rsidR="00B6355C" w:rsidRDefault="00B6355C" w:rsidP="00B6355C">
      <w:pPr>
        <w:jc w:val="both"/>
        <w:rPr>
          <w:rFonts w:ascii="Times New Roman" w:hAnsi="Times New Roman" w:cs="Times New Roman"/>
          <w:b/>
          <w:sz w:val="24"/>
          <w:szCs w:val="24"/>
          <w:lang w:val="ky-KG"/>
        </w:rPr>
      </w:pPr>
    </w:p>
    <w:p w:rsidR="00B6355C" w:rsidRDefault="00B6355C" w:rsidP="00B6355C">
      <w:pPr>
        <w:jc w:val="both"/>
        <w:rPr>
          <w:rFonts w:ascii="Times New Roman" w:hAnsi="Times New Roman" w:cs="Times New Roman"/>
          <w:b/>
          <w:sz w:val="24"/>
          <w:szCs w:val="24"/>
          <w:lang w:val="ky-KG"/>
        </w:rPr>
      </w:pPr>
    </w:p>
    <w:p w:rsidR="00B6355C" w:rsidRDefault="00B6355C" w:rsidP="00B6355C">
      <w:pPr>
        <w:jc w:val="both"/>
        <w:rPr>
          <w:rFonts w:ascii="Times New Roman" w:hAnsi="Times New Roman" w:cs="Times New Roman"/>
          <w:b/>
          <w:sz w:val="24"/>
          <w:szCs w:val="24"/>
          <w:lang w:val="ky-KG"/>
        </w:rPr>
      </w:pPr>
    </w:p>
    <w:p w:rsidR="00B6355C" w:rsidRDefault="00B6355C" w:rsidP="00B6355C">
      <w:pPr>
        <w:jc w:val="both"/>
        <w:rPr>
          <w:rFonts w:ascii="Times New Roman" w:hAnsi="Times New Roman" w:cs="Times New Roman"/>
          <w:b/>
          <w:sz w:val="24"/>
          <w:szCs w:val="24"/>
          <w:lang w:val="ky-KG"/>
        </w:rPr>
      </w:pPr>
    </w:p>
    <w:p w:rsidR="003E6701" w:rsidRPr="00B6355C" w:rsidRDefault="00B6355C" w:rsidP="00B6355C">
      <w:bookmarkStart w:id="0" w:name="_GoBack"/>
      <w:bookmarkEnd w:id="0"/>
    </w:p>
    <w:sectPr w:rsidR="003E6701" w:rsidRPr="00B63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68"/>
    <w:rsid w:val="00782914"/>
    <w:rsid w:val="00A147F7"/>
    <w:rsid w:val="00A41D79"/>
    <w:rsid w:val="00B6355C"/>
    <w:rsid w:val="00D501A6"/>
    <w:rsid w:val="00FE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2017-05-13T10:02:00Z</dcterms:created>
  <dcterms:modified xsi:type="dcterms:W3CDTF">2017-05-13T10:02:00Z</dcterms:modified>
</cp:coreProperties>
</file>