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F1" w:rsidRDefault="00DE46A3" w:rsidP="009979F4">
      <w:pPr>
        <w:ind w:firstLine="0"/>
        <w:jc w:val="center"/>
        <w:rPr>
          <w:b/>
        </w:rPr>
      </w:pPr>
      <w:r w:rsidRPr="00DE46A3">
        <w:rPr>
          <w:b/>
        </w:rPr>
        <w:t>Справка</w:t>
      </w:r>
      <w:r w:rsidR="009979F4">
        <w:rPr>
          <w:b/>
        </w:rPr>
        <w:t>-обоснование</w:t>
      </w:r>
    </w:p>
    <w:p w:rsidR="00DE46A3" w:rsidRPr="00DE46A3" w:rsidRDefault="009979F4" w:rsidP="009979F4">
      <w:pPr>
        <w:ind w:firstLine="0"/>
        <w:jc w:val="center"/>
        <w:rPr>
          <w:b/>
        </w:rPr>
      </w:pPr>
      <w:r>
        <w:rPr>
          <w:b/>
        </w:rPr>
        <w:t xml:space="preserve">к проекту постановления Правительства Кыргызской Республики </w:t>
      </w:r>
      <w:r w:rsidR="002C6DF1">
        <w:rPr>
          <w:b/>
        </w:rPr>
        <w:br/>
      </w:r>
      <w:r>
        <w:rPr>
          <w:b/>
        </w:rPr>
        <w:t xml:space="preserve">«О </w:t>
      </w:r>
      <w:r w:rsidR="00DE46A3" w:rsidRPr="00DE46A3">
        <w:rPr>
          <w:b/>
        </w:rPr>
        <w:t>мерах по защите национального страхового рынка</w:t>
      </w:r>
      <w:r>
        <w:rPr>
          <w:b/>
        </w:rPr>
        <w:t>»</w:t>
      </w:r>
    </w:p>
    <w:p w:rsidR="00DE46A3" w:rsidRDefault="00DE46A3" w:rsidP="00B02990"/>
    <w:p w:rsidR="009979F4" w:rsidRDefault="009979F4" w:rsidP="00B02990">
      <w:r>
        <w:t xml:space="preserve">Государственная служба регулирования и надзора за финансовым рынком при Правительстве Кыргызской Республики в соответствии со статьей 9 Закона Кыргызской Республики «Об организации страхования в Кыргызской Республике» разработала проект </w:t>
      </w:r>
      <w:r w:rsidRPr="009979F4">
        <w:t>постановления Правительства Кыргызской Республики «О мерах по защите национального страхового рынка»</w:t>
      </w:r>
      <w:r>
        <w:t>.</w:t>
      </w:r>
    </w:p>
    <w:p w:rsidR="00B02990" w:rsidRPr="00B02990" w:rsidRDefault="00B02990" w:rsidP="00B02990">
      <w:r>
        <w:t xml:space="preserve">В целях ускорения процессов становления национального страхового рынка, недопущения необоснованной утечки валютных ресурсов за рубежи и во исполнение </w:t>
      </w:r>
      <w:r w:rsidRPr="00D84B71">
        <w:t>За</w:t>
      </w:r>
      <w:bookmarkStart w:id="0" w:name="_GoBack"/>
      <w:bookmarkEnd w:id="0"/>
      <w:r w:rsidRPr="00D84B71">
        <w:t>кона</w:t>
      </w:r>
      <w:r>
        <w:t xml:space="preserve"> Кыргызской Республики </w:t>
      </w:r>
      <w:r w:rsidR="0003339D">
        <w:t>«</w:t>
      </w:r>
      <w:r>
        <w:t>О страховании</w:t>
      </w:r>
      <w:r w:rsidR="0003339D">
        <w:t>»</w:t>
      </w:r>
      <w:r>
        <w:t xml:space="preserve"> от 18 декабря 1991 года № 670-XII </w:t>
      </w:r>
      <w:r w:rsidR="00D22CCD">
        <w:t xml:space="preserve">было </w:t>
      </w:r>
      <w:r>
        <w:t>принято постановление Правительства Кыргызской Республики «</w:t>
      </w:r>
      <w:r w:rsidRPr="00B02990">
        <w:t>О мерах по защите национального страхового рынка</w:t>
      </w:r>
      <w:r>
        <w:t xml:space="preserve">» от 16 декабря 1996 года № 475. </w:t>
      </w:r>
    </w:p>
    <w:p w:rsidR="00197089" w:rsidRDefault="00B02990">
      <w:r>
        <w:t>Данное постановление устанавливало следующие нормативные предписания:</w:t>
      </w:r>
    </w:p>
    <w:p w:rsidR="00B02990" w:rsidRDefault="00B02990" w:rsidP="00B02990">
      <w:r>
        <w:t>- имущественные и личные интересы юридических и физических лиц на территории Кыргызской Республики подлежат страхованию исключительно страховщиками, получившими лицензию на осуществление страховой деятельности на территории республики в порядке, установленном законодательством Кыргызской Республики;</w:t>
      </w:r>
    </w:p>
    <w:p w:rsidR="00B02990" w:rsidRDefault="00B02990" w:rsidP="00B02990">
      <w:r>
        <w:t>- страховщики, осуществляющие перестрахование застрахованных ими рисков в зарубежных страховых (перестраховочных) организациях, обязаны не менее 5 процентов застрахованного риска разместить на страховом рынке Кыргызской Республики;</w:t>
      </w:r>
    </w:p>
    <w:p w:rsidR="00B02990" w:rsidRDefault="00B02990" w:rsidP="00B02990">
      <w:r>
        <w:t>- посредническая деятельность, связанная с заключением на территории Кыргызской Республики договоров страхования от имени или по поручению иностранных страховщиков, не допускается, если международными договорами или законодательством Кыргызской Республики не предусмотрено иное.</w:t>
      </w:r>
    </w:p>
    <w:p w:rsidR="00A073D7" w:rsidRDefault="00A073D7">
      <w:r>
        <w:t>В 2015 году Правительство инициировало регулятивную реформу «Системный анализ регулирования</w:t>
      </w:r>
      <w:r w:rsidR="00D22CCD">
        <w:t>»</w:t>
      </w:r>
      <w:r>
        <w:t>, в рамках которого произведена инвентаризация всех НПА регулирующих предпринимательскую деятельность</w:t>
      </w:r>
      <w:r w:rsidR="0003339D">
        <w:t xml:space="preserve"> на предмет законности, обоснованности и эффективности</w:t>
      </w:r>
      <w:r>
        <w:t>. В результате проведенного анализа было выявлено, что указанное постановление принято во исполнение Закона</w:t>
      </w:r>
      <w:r w:rsidR="00D22CCD">
        <w:t xml:space="preserve"> Кыргызской Республики «О страховании»</w:t>
      </w:r>
      <w:r>
        <w:t>,</w:t>
      </w:r>
      <w:r w:rsidR="00D22CCD">
        <w:t xml:space="preserve"> который был признан утратившим</w:t>
      </w:r>
      <w:r>
        <w:t xml:space="preserve"> силу. В этой связи, </w:t>
      </w:r>
      <w:r w:rsidR="00466DD9">
        <w:t xml:space="preserve">на основании рекомендации </w:t>
      </w:r>
      <w:r>
        <w:t>совет</w:t>
      </w:r>
      <w:r w:rsidR="00466DD9">
        <w:t>а</w:t>
      </w:r>
      <w:r>
        <w:t xml:space="preserve"> по регулятивной реформе </w:t>
      </w:r>
      <w:r w:rsidR="00466DD9">
        <w:t>было принято постановление Правительства Кыргызской Республики от 12 декабря 2016 года № 654 в соответствии с которым указанное постановление было признано утратившим силу</w:t>
      </w:r>
      <w:r w:rsidR="001312F2">
        <w:t xml:space="preserve">. </w:t>
      </w:r>
    </w:p>
    <w:p w:rsidR="0003339D" w:rsidRDefault="00D22CCD">
      <w:r>
        <w:t>Однако п</w:t>
      </w:r>
      <w:r w:rsidR="00B26F7C">
        <w:t xml:space="preserve">о мнению </w:t>
      </w:r>
      <w:r>
        <w:t>страхового сообщества</w:t>
      </w:r>
      <w:r w:rsidR="00B26F7C">
        <w:t xml:space="preserve">, страховой рынок все еще нуждается в защитных механизмах, ограничивающих отток страховых </w:t>
      </w:r>
      <w:r w:rsidR="00B26F7C">
        <w:lastRenderedPageBreak/>
        <w:t>премий в зарубежные страны, и положения вышеуказанного постановления являются актуальными в настоящее время.</w:t>
      </w:r>
    </w:p>
    <w:p w:rsidR="000C425E" w:rsidRDefault="000C425E" w:rsidP="000C425E">
      <w:pPr>
        <w:rPr>
          <w:sz w:val="27"/>
          <w:szCs w:val="27"/>
        </w:rPr>
      </w:pPr>
      <w:r w:rsidRPr="009B4C77">
        <w:rPr>
          <w:sz w:val="27"/>
          <w:szCs w:val="27"/>
        </w:rPr>
        <w:t>Так, объем страховых премий, полученных страховыми организациями Кыргызской Республики за 2015 год</w:t>
      </w:r>
      <w:r>
        <w:rPr>
          <w:sz w:val="27"/>
          <w:szCs w:val="27"/>
        </w:rPr>
        <w:t>,</w:t>
      </w:r>
      <w:r w:rsidRPr="009B4C77">
        <w:rPr>
          <w:sz w:val="27"/>
          <w:szCs w:val="27"/>
        </w:rPr>
        <w:t xml:space="preserve"> составил 1006,5 млн. сомов. Согласно статистическим данным, ежегодно около 70% страховых премий, перечисляются зарубежным </w:t>
      </w:r>
      <w:r>
        <w:rPr>
          <w:sz w:val="27"/>
          <w:szCs w:val="27"/>
        </w:rPr>
        <w:t>пере</w:t>
      </w:r>
      <w:r w:rsidRPr="009B4C77">
        <w:rPr>
          <w:sz w:val="27"/>
          <w:szCs w:val="27"/>
        </w:rPr>
        <w:t xml:space="preserve">страховщикам. За последние 5 лет объем переданных страховых премий зарубежным перестраховщикам увеличился в 1,9 раза, с 343,2 млн. сомов в 2010 году до 636,0 млн. сомов в 2015 году. При этом перестрахование внутри республики остается на крайне низком уровне и составляет всего 1,7% от общего объема страховых премий. Для сравнения, в Республике Казахстан на перестрахование нерезидентам передается 31%, а в Российской Федерации 10,2% от общего объема страховых премий. Таким образом, ежегодно со страхового рынка происходит отток капитала в размере более 630 млн. сомов. </w:t>
      </w:r>
    </w:p>
    <w:p w:rsidR="00466DD9" w:rsidRPr="009B4C77" w:rsidRDefault="00466DD9" w:rsidP="000C425E">
      <w:pPr>
        <w:rPr>
          <w:sz w:val="27"/>
          <w:szCs w:val="27"/>
        </w:rPr>
      </w:pPr>
      <w:r>
        <w:rPr>
          <w:sz w:val="27"/>
          <w:szCs w:val="27"/>
        </w:rPr>
        <w:t xml:space="preserve">Установление ограничения для перестрахования в размере 10% позволит </w:t>
      </w:r>
      <w:r w:rsidR="00D22CCD">
        <w:rPr>
          <w:sz w:val="27"/>
          <w:szCs w:val="27"/>
        </w:rPr>
        <w:t>повысить</w:t>
      </w:r>
      <w:r>
        <w:rPr>
          <w:sz w:val="27"/>
          <w:szCs w:val="27"/>
        </w:rPr>
        <w:t xml:space="preserve"> платежеспособность и финансовую устойчивость отечественного страхового рынка и не допустить значительного оттока страховых премий в зарубежные страховые компании.</w:t>
      </w:r>
    </w:p>
    <w:p w:rsidR="00F7056D" w:rsidRDefault="00F7056D">
      <w:r>
        <w:t xml:space="preserve">В связи с этим, совместно с экспертным советом было принято решение разработать </w:t>
      </w:r>
      <w:r w:rsidR="000C425E">
        <w:t>соответствующий проект решения Правительства устанавливающий ограничение по перестрахованию.</w:t>
      </w:r>
    </w:p>
    <w:p w:rsidR="009979F4" w:rsidRDefault="009979F4" w:rsidP="009979F4">
      <w:pPr>
        <w:contextualSpacing/>
      </w:pPr>
      <w:r w:rsidRPr="003C3793">
        <w:t>В соответствии со статьей 22 Закона Кыргызской Республики «О нормативных правовы</w:t>
      </w:r>
      <w:r>
        <w:t xml:space="preserve">х актах Кыргызской Республики» </w:t>
      </w:r>
      <w:r w:rsidRPr="003C3793">
        <w:t>вышеназванный</w:t>
      </w:r>
      <w:r w:rsidRPr="00173BF6">
        <w:t xml:space="preserve"> проект постановления Правительства Кыргызской Республики </w:t>
      </w:r>
      <w:r w:rsidRPr="002C6DF1">
        <w:t>размещен</w:t>
      </w:r>
      <w:r w:rsidRPr="00173BF6">
        <w:t xml:space="preserve"> для общественного обсуждения на официальном сайте Правительства Кыргызской Республики.</w:t>
      </w:r>
    </w:p>
    <w:p w:rsidR="009979F4" w:rsidRPr="00972675" w:rsidRDefault="009979F4" w:rsidP="009979F4">
      <w:r w:rsidRPr="00972675">
        <w:t>Учитывая, что положени</w:t>
      </w:r>
      <w:r>
        <w:t>я</w:t>
      </w:r>
      <w:r w:rsidRPr="00972675">
        <w:t xml:space="preserve"> проекта оказыва</w:t>
      </w:r>
      <w:r w:rsidR="00D22CCD">
        <w:t>ю</w:t>
      </w:r>
      <w:r w:rsidRPr="00972675">
        <w:t xml:space="preserve">т влияние на деятельность субъектов предпринимательства, в соответствии с требованиями статьи 19 Закона «О нормативных правовых актах Кыргызской Республики» </w:t>
      </w:r>
      <w:r>
        <w:t xml:space="preserve">будет </w:t>
      </w:r>
      <w:r w:rsidRPr="00972675">
        <w:t>проведен анализ регулятивного воздействия</w:t>
      </w:r>
      <w:r>
        <w:t xml:space="preserve"> проекта, в соответствии с Методикой </w:t>
      </w:r>
      <w:r w:rsidRPr="006C2A03">
        <w:t>проведения анализа регулятивного воздействия нормативных правовых актов на деятельность субъектов предпринимательства</w:t>
      </w:r>
      <w:r>
        <w:t xml:space="preserve">, утвержденной </w:t>
      </w:r>
      <w:r w:rsidRPr="006C2A03">
        <w:t>постановлением Правительства Кыргызской Республики</w:t>
      </w:r>
      <w:r>
        <w:t xml:space="preserve"> </w:t>
      </w:r>
      <w:r w:rsidRPr="006C2A03">
        <w:t>от 30 сентября 2014 года № 559</w:t>
      </w:r>
      <w:r w:rsidRPr="00972675">
        <w:t>.</w:t>
      </w:r>
    </w:p>
    <w:p w:rsidR="009979F4" w:rsidRPr="00972675" w:rsidRDefault="009979F4" w:rsidP="009979F4">
      <w:r w:rsidRPr="00972675">
        <w:t xml:space="preserve">Следует отметить, что принятие данного проекта негативных правовых, правозащитных, экономических, социальных, коррупционных, гендерных и экологических последствий за собой не повлечет. </w:t>
      </w:r>
    </w:p>
    <w:p w:rsidR="009979F4" w:rsidRPr="00173BF6" w:rsidRDefault="009979F4" w:rsidP="009979F4">
      <w:r w:rsidRPr="00972675">
        <w:t>Кроме этого, принятие данного проекта постановления Правительства не потребует финансирования из государственного бюджета.</w:t>
      </w:r>
    </w:p>
    <w:p w:rsidR="009979F4" w:rsidRDefault="009979F4" w:rsidP="009979F4"/>
    <w:p w:rsidR="00D22CCD" w:rsidRPr="00173BF6" w:rsidRDefault="00D22CCD" w:rsidP="009979F4"/>
    <w:p w:rsidR="009979F4" w:rsidRPr="009979F4" w:rsidRDefault="009979F4" w:rsidP="009979F4"/>
    <w:p w:rsidR="009979F4" w:rsidRPr="00173BF6" w:rsidRDefault="009979F4" w:rsidP="009979F4">
      <w:pPr>
        <w:rPr>
          <w:b/>
        </w:rPr>
      </w:pPr>
      <w:r w:rsidRPr="00173BF6">
        <w:rPr>
          <w:b/>
        </w:rPr>
        <w:t>Председатель</w:t>
      </w:r>
      <w:r w:rsidRPr="00173BF6">
        <w:rPr>
          <w:b/>
        </w:rPr>
        <w:tab/>
      </w:r>
      <w:r w:rsidRPr="00173BF6">
        <w:rPr>
          <w:b/>
        </w:rPr>
        <w:tab/>
      </w:r>
      <w:r w:rsidRPr="00173BF6">
        <w:rPr>
          <w:b/>
        </w:rPr>
        <w:tab/>
      </w:r>
      <w:r w:rsidRPr="00173BF6">
        <w:rPr>
          <w:b/>
        </w:rPr>
        <w:tab/>
      </w:r>
      <w:r w:rsidRPr="00173BF6">
        <w:rPr>
          <w:b/>
        </w:rPr>
        <w:tab/>
      </w:r>
      <w:r>
        <w:rPr>
          <w:b/>
        </w:rPr>
        <w:tab/>
      </w:r>
      <w:r w:rsidRPr="00173BF6">
        <w:rPr>
          <w:b/>
        </w:rPr>
        <w:tab/>
        <w:t>С. Муканбетов</w:t>
      </w:r>
    </w:p>
    <w:sectPr w:rsidR="009979F4" w:rsidRPr="00173BF6" w:rsidSect="00106C1D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90"/>
    <w:rsid w:val="0003339D"/>
    <w:rsid w:val="000C425E"/>
    <w:rsid w:val="00106C1D"/>
    <w:rsid w:val="001312F2"/>
    <w:rsid w:val="00197089"/>
    <w:rsid w:val="002C6DF1"/>
    <w:rsid w:val="003F7819"/>
    <w:rsid w:val="00466DD9"/>
    <w:rsid w:val="00563D68"/>
    <w:rsid w:val="005E200C"/>
    <w:rsid w:val="006365AE"/>
    <w:rsid w:val="006464E0"/>
    <w:rsid w:val="007A42A0"/>
    <w:rsid w:val="009979F4"/>
    <w:rsid w:val="00A073D7"/>
    <w:rsid w:val="00B02990"/>
    <w:rsid w:val="00B26F7C"/>
    <w:rsid w:val="00D22CCD"/>
    <w:rsid w:val="00D47D97"/>
    <w:rsid w:val="00D84B71"/>
    <w:rsid w:val="00DA525F"/>
    <w:rsid w:val="00DE46A3"/>
    <w:rsid w:val="00F7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990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DE46A3"/>
    <w:pPr>
      <w:spacing w:after="480"/>
      <w:ind w:firstLine="0"/>
      <w:jc w:val="center"/>
    </w:pPr>
    <w:rPr>
      <w:rFonts w:ascii="Arial" w:eastAsiaTheme="minorEastAsia" w:hAnsi="Arial" w:cs="Arial"/>
      <w:b/>
      <w:bCs/>
      <w:spacing w:val="5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E46A3"/>
    <w:rPr>
      <w:rFonts w:ascii="Arial" w:eastAsiaTheme="minorEastAsia" w:hAnsi="Arial" w:cs="Arial"/>
      <w:b/>
      <w:bCs/>
      <w:spacing w:val="5"/>
      <w:lang w:eastAsia="ru-RU"/>
    </w:rPr>
  </w:style>
  <w:style w:type="paragraph" w:styleId="a6">
    <w:name w:val="Message Header"/>
    <w:basedOn w:val="a"/>
    <w:link w:val="a7"/>
    <w:uiPriority w:val="99"/>
    <w:semiHidden/>
    <w:unhideWhenUsed/>
    <w:rsid w:val="00DE46A3"/>
    <w:pPr>
      <w:spacing w:after="480"/>
      <w:ind w:firstLine="0"/>
      <w:jc w:val="center"/>
    </w:pPr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a7">
    <w:name w:val="Шапка Знак"/>
    <w:basedOn w:val="a0"/>
    <w:link w:val="a6"/>
    <w:uiPriority w:val="99"/>
    <w:semiHidden/>
    <w:rsid w:val="00DE46A3"/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2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990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DE46A3"/>
    <w:pPr>
      <w:spacing w:after="480"/>
      <w:ind w:firstLine="0"/>
      <w:jc w:val="center"/>
    </w:pPr>
    <w:rPr>
      <w:rFonts w:ascii="Arial" w:eastAsiaTheme="minorEastAsia" w:hAnsi="Arial" w:cs="Arial"/>
      <w:b/>
      <w:bCs/>
      <w:spacing w:val="5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E46A3"/>
    <w:rPr>
      <w:rFonts w:ascii="Arial" w:eastAsiaTheme="minorEastAsia" w:hAnsi="Arial" w:cs="Arial"/>
      <w:b/>
      <w:bCs/>
      <w:spacing w:val="5"/>
      <w:lang w:eastAsia="ru-RU"/>
    </w:rPr>
  </w:style>
  <w:style w:type="paragraph" w:styleId="a6">
    <w:name w:val="Message Header"/>
    <w:basedOn w:val="a"/>
    <w:link w:val="a7"/>
    <w:uiPriority w:val="99"/>
    <w:semiHidden/>
    <w:unhideWhenUsed/>
    <w:rsid w:val="00DE46A3"/>
    <w:pPr>
      <w:spacing w:after="480"/>
      <w:ind w:firstLine="0"/>
      <w:jc w:val="center"/>
    </w:pPr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a7">
    <w:name w:val="Шапка Знак"/>
    <w:basedOn w:val="a0"/>
    <w:link w:val="a6"/>
    <w:uiPriority w:val="99"/>
    <w:semiHidden/>
    <w:rsid w:val="00DE46A3"/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2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2017-04-10T03:21:00Z</cp:lastPrinted>
  <dcterms:created xsi:type="dcterms:W3CDTF">2017-04-10T03:30:00Z</dcterms:created>
  <dcterms:modified xsi:type="dcterms:W3CDTF">2017-05-04T05:19:00Z</dcterms:modified>
</cp:coreProperties>
</file>