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73" w:rsidRPr="003B7ACE" w:rsidRDefault="00A82C73" w:rsidP="00A8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ACE">
        <w:rPr>
          <w:rFonts w:ascii="Times New Roman" w:eastAsia="Calibri" w:hAnsi="Times New Roman" w:cs="Times New Roman"/>
          <w:b/>
          <w:sz w:val="24"/>
          <w:szCs w:val="24"/>
        </w:rPr>
        <w:t xml:space="preserve">Справка-обоснование </w:t>
      </w:r>
    </w:p>
    <w:p w:rsidR="00A82C73" w:rsidRPr="003B7ACE" w:rsidRDefault="00A82C73" w:rsidP="00A82C73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 w:rsidRPr="003B7ACE">
        <w:rPr>
          <w:rFonts w:ascii="Times New Roman" w:eastAsia="Calibri" w:hAnsi="Times New Roman" w:cs="Times New Roman"/>
        </w:rPr>
        <w:t>к проекту Закона Кыргызской Республики «</w:t>
      </w:r>
      <w:r w:rsidRPr="003B7ACE">
        <w:rPr>
          <w:rFonts w:ascii="Times New Roman" w:hAnsi="Times New Roman" w:cs="Times New Roman"/>
        </w:rPr>
        <w:t>О внесении изменений в некоторые законодательные акты в части регулирования деятельности гарантийных фондов»</w:t>
      </w:r>
    </w:p>
    <w:p w:rsidR="00A82C73" w:rsidRPr="003B7ACE" w:rsidRDefault="00A82C73" w:rsidP="00A8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C73" w:rsidRPr="003B7ACE" w:rsidRDefault="00A82C73" w:rsidP="00A8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C73" w:rsidRPr="003B7ACE" w:rsidRDefault="00A82C73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CE">
        <w:rPr>
          <w:rFonts w:ascii="Times New Roman" w:eastAsia="Calibri" w:hAnsi="Times New Roman" w:cs="Times New Roman"/>
          <w:sz w:val="24"/>
          <w:szCs w:val="24"/>
        </w:rPr>
        <w:t xml:space="preserve"> Настоящий проект Закона Кыргызской Республики </w:t>
      </w:r>
      <w:r w:rsidR="00E15A80" w:rsidRPr="003B7ACE">
        <w:rPr>
          <w:rFonts w:ascii="Times New Roman" w:eastAsia="Calibri" w:hAnsi="Times New Roman" w:cs="Times New Roman"/>
          <w:sz w:val="24"/>
          <w:szCs w:val="24"/>
        </w:rPr>
        <w:t>«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изменений в некоторые законодательные акты в части регулирования деятельности гарантийных фондов</w:t>
      </w:r>
      <w:r w:rsidR="00E15A80" w:rsidRPr="003B7AC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B7ACE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</w:t>
      </w:r>
      <w:r w:rsidR="00E15A80" w:rsidRPr="003B7ACE">
        <w:rPr>
          <w:rFonts w:ascii="Times New Roman" w:eastAsia="Calibri" w:hAnsi="Times New Roman" w:cs="Times New Roman"/>
          <w:sz w:val="24"/>
          <w:szCs w:val="24"/>
        </w:rPr>
        <w:t>совершенствования деятельности гарантийных фондов в кыргызской Республике</w:t>
      </w:r>
      <w:r w:rsidRPr="003B7A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5A80" w:rsidRPr="003B7ACE" w:rsidRDefault="00E15A80" w:rsidP="008319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ACE">
        <w:rPr>
          <w:rFonts w:ascii="Times New Roman" w:eastAsia="Calibri" w:hAnsi="Times New Roman" w:cs="Times New Roman"/>
          <w:sz w:val="24"/>
          <w:szCs w:val="24"/>
        </w:rPr>
        <w:t>Проектом вносится изменения в законы Кыргызской Республики «О гаранти</w:t>
      </w:r>
      <w:r w:rsidR="00BE1BAA" w:rsidRPr="003B7ACE">
        <w:rPr>
          <w:rFonts w:ascii="Times New Roman" w:eastAsia="Calibri" w:hAnsi="Times New Roman" w:cs="Times New Roman"/>
          <w:sz w:val="24"/>
          <w:szCs w:val="24"/>
        </w:rPr>
        <w:t xml:space="preserve">йных фондах в Кыргызской Республике» </w:t>
      </w:r>
      <w:r w:rsidR="00BE1BAA" w:rsidRPr="003B7ACE">
        <w:rPr>
          <w:rFonts w:ascii="Times New Roman" w:eastAsia="Calibri" w:hAnsi="Times New Roman" w:cs="Times New Roman"/>
          <w:bCs/>
          <w:sz w:val="24"/>
          <w:szCs w:val="24"/>
        </w:rPr>
        <w:t>и «Об уполномоченном государственном органе в сфере надзора и регулирования финансового рынка».</w:t>
      </w:r>
    </w:p>
    <w:p w:rsidR="00E15A80" w:rsidRPr="003B7ACE" w:rsidRDefault="00BE1BAA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E15A80"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зменения 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3B7ACE">
        <w:rPr>
          <w:rFonts w:ascii="Times New Roman" w:eastAsia="Calibri" w:hAnsi="Times New Roman" w:cs="Times New Roman"/>
          <w:sz w:val="24"/>
          <w:szCs w:val="24"/>
        </w:rPr>
        <w:t xml:space="preserve">Закон Кыргызской Республики «О гарантийных фондах в Кыргызской Республике» </w:t>
      </w:r>
      <w:r w:rsidR="00E15A80"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необходимо для того, чтобы отделить институт поручительства, где не обязательно предполагается участие в качестве поручителя именно гарантийных фондов (поручителями могут выступать любые физические и юридические лица), от института гарантий гарантийных фондов, созданных в соответствии с положениями специального Закона.   </w:t>
      </w:r>
    </w:p>
    <w:p w:rsidR="00BE1BAA" w:rsidRPr="003B7ACE" w:rsidRDefault="00BE1BAA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>Также проектом предусматривается обеспечить возможность фондам оказывать субъектам МСП и другую помощь, кроме предоставления гарантий на необеспеченную часть кредитов. В частности предоставление консалтинговых услуг и расширение перечня банковских продуктов, по которым возможна выдача гарантий Гарантийным фондом.</w:t>
      </w:r>
    </w:p>
    <w:p w:rsidR="00BC77F4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>В статью 8 Закона предлагается внести изменения в целях расширения возможностей гарантийных фондов по размещению средств гарантийных фондов, на более выгодных условиях определяемых Правительством Кыргызской Республики.</w:t>
      </w:r>
    </w:p>
    <w:p w:rsidR="00BC77F4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B7ACE">
        <w:rPr>
          <w:rFonts w:ascii="Times New Roman" w:eastAsia="Calibri" w:hAnsi="Times New Roman" w:cs="Times New Roman"/>
          <w:bCs/>
          <w:sz w:val="24"/>
          <w:szCs w:val="24"/>
        </w:rPr>
        <w:t>В статью 11 и 12 Закона вносится изменения для того, чтобы Гарантийные фонды имели возможность создавать вместо Оценочных комиссий Гарантийные комитеты, действующие на постоянной основе и состоящие из компетентных специалистов, что бы повысит эффективность фондов и значительно снизит их риски при выдаче гарантий, повысит оперативность принятия решений по выдаче гарантий, а также позволит внедрить более ясные и действенные механизмы ответственности</w:t>
      </w:r>
      <w:proofErr w:type="gramEnd"/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 членов гарантийного комитета, и для создания резервных фондов и определения уполномоченного государственного органа, исполняющего функции надзорного органа. </w:t>
      </w:r>
    </w:p>
    <w:p w:rsidR="00BC77F4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Изменения в пункты 1 и 3 статьи 13 Закона касаются замены солидарной ответственности на </w:t>
      </w:r>
      <w:proofErr w:type="gramStart"/>
      <w:r w:rsidRPr="003B7ACE">
        <w:rPr>
          <w:rFonts w:ascii="Times New Roman" w:eastAsia="Calibri" w:hAnsi="Times New Roman" w:cs="Times New Roman"/>
          <w:bCs/>
          <w:sz w:val="24"/>
          <w:szCs w:val="24"/>
        </w:rPr>
        <w:t>субсидиарную</w:t>
      </w:r>
      <w:proofErr w:type="gramEnd"/>
      <w:r w:rsidRPr="003B7ACE">
        <w:rPr>
          <w:rFonts w:ascii="Times New Roman" w:eastAsia="Calibri" w:hAnsi="Times New Roman" w:cs="Times New Roman"/>
          <w:bCs/>
          <w:sz w:val="24"/>
          <w:szCs w:val="24"/>
        </w:rPr>
        <w:t>, срока просрочки по кредиту, после которого уже необходимо уведомлять гарантийные фонды и условий выплаты гарантий. Данные изменения обусловлены следующим:</w:t>
      </w:r>
    </w:p>
    <w:p w:rsidR="00BC77F4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>Согласно ст.313 Гражданского кодекса Кыргызской Республики, при солидарной обязанности должников кредитор вправе требовать исполнения как от всех должников совместно, так и от любого из них в отдельности, притом как полностью, так и в части долга. Солидарные должники остаются обязанными до тех пор, пока обязательство не погашено полностью.</w:t>
      </w:r>
      <w:bookmarkStart w:id="0" w:name="_GoBack"/>
      <w:bookmarkEnd w:id="0"/>
    </w:p>
    <w:p w:rsidR="00BC77F4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В то время как при субсидиарной ответственности (ст. 364 ГК </w:t>
      </w:r>
      <w:proofErr w:type="gramStart"/>
      <w:r w:rsidRPr="003B7ACE"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gramEnd"/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) до предъявления требований к лицу, которое несет ответственность дополнительно к ответственности основного должника, кредитор должен предъявить требование к основному должнику. Если основной должник отказался удовлетворить или уклоняется 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от удовлетворения требования кредитора, это требование может быть предъявлено лицу, несущему субсидиарную ответственность.</w:t>
      </w:r>
    </w:p>
    <w:p w:rsidR="00BC77F4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>Соответственно в случае с гарантиями гарантий</w:t>
      </w:r>
      <w:r w:rsidR="00C67E1D"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ных фондов будет уместным 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>применение именно механизма субсидиарной ответственности, а не солидарной.</w:t>
      </w:r>
    </w:p>
    <w:p w:rsidR="00BC77F4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Относительно просрочки - на практике просрочка платежа по кредиту в 5 дней во всех </w:t>
      </w:r>
      <w:r w:rsidR="00C67E1D"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финансово-кредитных организациях 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>признается технической просрочкой. В данном случае будет уместно установить срок в 35 календарных дней. Это будет свидетельствовать о наличии каких-либо действительно серьезных проблемах, по которым ГФ необходимо будет уже проводить свои превентивные мероприятия.</w:t>
      </w:r>
    </w:p>
    <w:p w:rsidR="003B6E3A" w:rsidRPr="003B7ACE" w:rsidRDefault="00BC77F4" w:rsidP="008319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Что касается условий выплаты гарантий </w:t>
      </w:r>
      <w:r w:rsidR="00C67E1D" w:rsidRPr="003B7AC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 при существующей норме </w:t>
      </w:r>
      <w:r w:rsidR="00C67E1D" w:rsidRPr="003B7ACE">
        <w:rPr>
          <w:rFonts w:ascii="Times New Roman" w:eastAsia="Calibri" w:hAnsi="Times New Roman" w:cs="Times New Roman"/>
          <w:bCs/>
          <w:sz w:val="24"/>
          <w:szCs w:val="24"/>
        </w:rPr>
        <w:t>финансово-кредитным организациям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 выполнить все меры по взысканию задолженности, которое на практике может длиться годами, на таких условиях </w:t>
      </w:r>
      <w:r w:rsidR="00C67E1D" w:rsidRPr="003B7ACE">
        <w:rPr>
          <w:rFonts w:ascii="Times New Roman" w:eastAsia="Calibri" w:hAnsi="Times New Roman" w:cs="Times New Roman"/>
          <w:bCs/>
          <w:sz w:val="24"/>
          <w:szCs w:val="24"/>
        </w:rPr>
        <w:t>финансово-кредитные организации</w:t>
      </w:r>
      <w:r w:rsidRPr="003B7ACE">
        <w:rPr>
          <w:rFonts w:ascii="Times New Roman" w:eastAsia="Calibri" w:hAnsi="Times New Roman" w:cs="Times New Roman"/>
          <w:bCs/>
          <w:sz w:val="24"/>
          <w:szCs w:val="24"/>
        </w:rPr>
        <w:t xml:space="preserve"> не будут заинтересованы в сотрудничестве с гарантийными фондами.</w:t>
      </w:r>
    </w:p>
    <w:p w:rsidR="008B1501" w:rsidRPr="003B7ACE" w:rsidRDefault="008B1501" w:rsidP="008B15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7ACE">
        <w:rPr>
          <w:rFonts w:ascii="Times New Roman" w:eastAsia="Calibri" w:hAnsi="Times New Roman" w:cs="Times New Roman"/>
          <w:bCs/>
          <w:sz w:val="24"/>
          <w:szCs w:val="24"/>
        </w:rPr>
        <w:t>Также проектом вносится изменения в Закон Кыргызской Республики «Об уполномоченном государственном органе в сфере надзора и регулирования финансового рынка» в целях определения регулирующего государственного органа.</w:t>
      </w:r>
    </w:p>
    <w:p w:rsidR="00A82C73" w:rsidRPr="003B7ACE" w:rsidRDefault="00A82C73" w:rsidP="00831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ACE">
        <w:rPr>
          <w:rFonts w:ascii="Times New Roman" w:eastAsia="Calibri" w:hAnsi="Times New Roman" w:cs="Times New Roman"/>
          <w:sz w:val="24"/>
          <w:szCs w:val="24"/>
        </w:rPr>
        <w:t>Принятие данного Закона не повлечет дополнительных затрат из</w:t>
      </w:r>
      <w:r w:rsidRPr="003B7ACE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республиканского</w:t>
      </w:r>
      <w:r w:rsidRPr="003B7ACE">
        <w:rPr>
          <w:rFonts w:ascii="Times New Roman" w:eastAsia="Calibri" w:hAnsi="Times New Roman" w:cs="Times New Roman"/>
          <w:sz w:val="24"/>
          <w:szCs w:val="24"/>
        </w:rPr>
        <w:t xml:space="preserve"> бюджета Кыргызской Республики. </w:t>
      </w:r>
    </w:p>
    <w:p w:rsidR="00A82C73" w:rsidRPr="003B7ACE" w:rsidRDefault="00A82C73" w:rsidP="0083197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C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proofErr w:type="spellStart"/>
      <w:r w:rsidRPr="003B7ACE">
        <w:rPr>
          <w:rFonts w:ascii="Times New Roman" w:eastAsia="Calibri" w:hAnsi="Times New Roman" w:cs="Times New Roman"/>
          <w:sz w:val="24"/>
          <w:szCs w:val="24"/>
          <w:lang w:val="ky-KG"/>
        </w:rPr>
        <w:t>Закона</w:t>
      </w:r>
      <w:proofErr w:type="spellEnd"/>
      <w:r w:rsidRPr="003B7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официальном сайте Правительства Кыргызской Республики для общественного обсуждения</w:t>
      </w:r>
      <w:r w:rsidR="00C67E1D" w:rsidRPr="003B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7E1D" w:rsidRPr="003B7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B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67E1D" w:rsidRPr="003B7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C67E1D" w:rsidRPr="003B7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E1D" w:rsidRPr="003B7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="00C67E1D" w:rsidRPr="003B7A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общественного обсуждения замечаний и предложений не поступало.</w:t>
      </w:r>
    </w:p>
    <w:p w:rsidR="00A82C73" w:rsidRPr="003B7ACE" w:rsidRDefault="00A82C73" w:rsidP="00831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обозначенного проекта Закона негативных социальных, экономических, правозащитных, гендерных, экологических, коррупционных последствий за собой не повлечет.</w:t>
      </w:r>
    </w:p>
    <w:p w:rsidR="00A82C73" w:rsidRPr="003B7ACE" w:rsidRDefault="00A82C73" w:rsidP="00A82C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2C73" w:rsidRPr="003B7ACE" w:rsidRDefault="00A82C73" w:rsidP="00A82C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1986" w:rsidRPr="003B7ACE" w:rsidRDefault="003B7ACE" w:rsidP="003B7AC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B7ACE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 w:rsidRPr="003B7ACE">
        <w:rPr>
          <w:rFonts w:ascii="Times New Roman" w:hAnsi="Times New Roman" w:cs="Times New Roman"/>
          <w:b/>
          <w:sz w:val="24"/>
          <w:szCs w:val="24"/>
        </w:rPr>
        <w:tab/>
      </w:r>
      <w:r w:rsidRPr="003B7ACE">
        <w:rPr>
          <w:rFonts w:ascii="Times New Roman" w:hAnsi="Times New Roman" w:cs="Times New Roman"/>
          <w:b/>
          <w:sz w:val="24"/>
          <w:szCs w:val="24"/>
        </w:rPr>
        <w:tab/>
      </w:r>
      <w:r w:rsidRPr="003B7ACE">
        <w:rPr>
          <w:rFonts w:ascii="Times New Roman" w:hAnsi="Times New Roman" w:cs="Times New Roman"/>
          <w:b/>
          <w:sz w:val="24"/>
          <w:szCs w:val="24"/>
        </w:rPr>
        <w:tab/>
      </w:r>
      <w:r w:rsidRPr="003B7ACE">
        <w:rPr>
          <w:rFonts w:ascii="Times New Roman" w:hAnsi="Times New Roman" w:cs="Times New Roman"/>
          <w:b/>
          <w:sz w:val="24"/>
          <w:szCs w:val="24"/>
        </w:rPr>
        <w:tab/>
      </w:r>
      <w:r w:rsidRPr="003B7ACE">
        <w:rPr>
          <w:rFonts w:ascii="Times New Roman" w:hAnsi="Times New Roman" w:cs="Times New Roman"/>
          <w:b/>
          <w:sz w:val="24"/>
          <w:szCs w:val="24"/>
        </w:rPr>
        <w:tab/>
      </w:r>
      <w:r w:rsidRPr="003B7ACE">
        <w:rPr>
          <w:rFonts w:ascii="Times New Roman" w:hAnsi="Times New Roman" w:cs="Times New Roman"/>
          <w:b/>
          <w:sz w:val="24"/>
          <w:szCs w:val="24"/>
        </w:rPr>
        <w:tab/>
      </w:r>
      <w:r w:rsidRPr="003B7ACE">
        <w:rPr>
          <w:rFonts w:ascii="Times New Roman" w:hAnsi="Times New Roman" w:cs="Times New Roman"/>
          <w:b/>
          <w:sz w:val="24"/>
          <w:szCs w:val="24"/>
        </w:rPr>
        <w:tab/>
      </w:r>
      <w:r w:rsidRPr="003B7ACE">
        <w:rPr>
          <w:rFonts w:ascii="Times New Roman" w:hAnsi="Times New Roman" w:cs="Times New Roman"/>
          <w:b/>
          <w:sz w:val="24"/>
          <w:szCs w:val="24"/>
        </w:rPr>
        <w:tab/>
        <w:t xml:space="preserve">А. </w:t>
      </w:r>
      <w:proofErr w:type="spellStart"/>
      <w:r w:rsidRPr="003B7ACE">
        <w:rPr>
          <w:rFonts w:ascii="Times New Roman" w:hAnsi="Times New Roman" w:cs="Times New Roman"/>
          <w:b/>
          <w:sz w:val="24"/>
          <w:szCs w:val="24"/>
        </w:rPr>
        <w:t>Кожошев</w:t>
      </w:r>
      <w:proofErr w:type="spellEnd"/>
    </w:p>
    <w:sectPr w:rsidR="005B1986" w:rsidRPr="003B7ACE" w:rsidSect="00A82C7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98" w:rsidRDefault="001E4798" w:rsidP="003B7ACE">
      <w:pPr>
        <w:spacing w:after="0" w:line="240" w:lineRule="auto"/>
      </w:pPr>
      <w:r>
        <w:separator/>
      </w:r>
    </w:p>
  </w:endnote>
  <w:endnote w:type="continuationSeparator" w:id="0">
    <w:p w:rsidR="001E4798" w:rsidRDefault="001E4798" w:rsidP="003B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348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6"/>
      <w:gridCol w:w="5332"/>
    </w:tblGrid>
    <w:tr w:rsidR="003B7ACE" w:rsidRPr="009632B3" w:rsidTr="00DD7A3B">
      <w:tc>
        <w:tcPr>
          <w:tcW w:w="5016" w:type="dxa"/>
        </w:tcPr>
        <w:p w:rsidR="003B7ACE" w:rsidRDefault="003B7ACE" w:rsidP="00DD7A3B">
          <w:pPr>
            <w:ind w:left="146"/>
            <w:rPr>
              <w:rFonts w:ascii="Times New Roman" w:hAnsi="Times New Roman"/>
              <w:sz w:val="24"/>
              <w:szCs w:val="24"/>
              <w:lang w:val="ky-KG"/>
            </w:rPr>
          </w:pPr>
          <w:proofErr w:type="spellStart"/>
          <w:r w:rsidRPr="002243BF">
            <w:rPr>
              <w:rFonts w:ascii="Times New Roman" w:hAnsi="Times New Roman"/>
              <w:sz w:val="24"/>
              <w:szCs w:val="24"/>
              <w:lang w:val="ky-KG"/>
            </w:rPr>
            <w:t>Министр_____________________А.Кожошев</w:t>
          </w:r>
          <w:proofErr w:type="spellEnd"/>
        </w:p>
        <w:p w:rsidR="003B7ACE" w:rsidRDefault="003B7ACE" w:rsidP="00DD7A3B">
          <w:pPr>
            <w:pStyle w:val="a5"/>
            <w:tabs>
              <w:tab w:val="left" w:pos="709"/>
            </w:tabs>
            <w:ind w:left="175"/>
            <w:rPr>
              <w:rFonts w:ascii="Times New Roman" w:hAnsi="Times New Roman"/>
              <w:sz w:val="24"/>
              <w:szCs w:val="24"/>
              <w:lang w:val="ky-KG"/>
            </w:rPr>
          </w:pPr>
        </w:p>
        <w:p w:rsidR="003B7ACE" w:rsidRPr="009632B3" w:rsidRDefault="003B7ACE" w:rsidP="00DD7A3B">
          <w:pPr>
            <w:pStyle w:val="a5"/>
            <w:tabs>
              <w:tab w:val="left" w:pos="709"/>
            </w:tabs>
            <w:ind w:left="175"/>
            <w:rPr>
              <w:rFonts w:ascii="Times New Roman" w:eastAsia="Times New Roman" w:hAnsi="Times New Roman"/>
              <w:bCs/>
              <w:sz w:val="24"/>
              <w:lang w:val="ky-KG"/>
            </w:rPr>
          </w:pPr>
          <w:r w:rsidRPr="002243BF">
            <w:rPr>
              <w:rFonts w:ascii="Times New Roman" w:hAnsi="Times New Roman"/>
              <w:sz w:val="24"/>
              <w:szCs w:val="24"/>
              <w:lang w:val="ky-KG"/>
            </w:rPr>
            <w:t>«___ »__________201</w:t>
          </w:r>
          <w:r>
            <w:rPr>
              <w:rFonts w:ascii="Times New Roman" w:hAnsi="Times New Roman"/>
              <w:sz w:val="24"/>
              <w:szCs w:val="24"/>
              <w:lang w:val="ky-KG"/>
            </w:rPr>
            <w:t>7</w:t>
          </w:r>
          <w:r w:rsidRPr="002243BF">
            <w:rPr>
              <w:rFonts w:ascii="Times New Roman" w:hAnsi="Times New Roman"/>
              <w:sz w:val="24"/>
              <w:szCs w:val="24"/>
              <w:lang w:val="ky-KG"/>
            </w:rPr>
            <w:t xml:space="preserve"> г.</w:t>
          </w:r>
        </w:p>
      </w:tc>
      <w:tc>
        <w:tcPr>
          <w:tcW w:w="5332" w:type="dxa"/>
        </w:tcPr>
        <w:p w:rsidR="003B7ACE" w:rsidRDefault="003B7ACE" w:rsidP="00DD7A3B">
          <w:pPr>
            <w:pStyle w:val="a5"/>
            <w:tabs>
              <w:tab w:val="left" w:pos="709"/>
            </w:tabs>
            <w:rPr>
              <w:rFonts w:ascii="Times New Roman" w:eastAsia="Times New Roman" w:hAnsi="Times New Roman"/>
              <w:bCs/>
              <w:sz w:val="24"/>
              <w:lang w:val="ky-KG"/>
            </w:rPr>
          </w:pPr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        </w:t>
          </w:r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Начальник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управления</w:t>
          </w:r>
          <w:proofErr w:type="spellEnd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правовой</w:t>
          </w:r>
          <w:proofErr w:type="spellEnd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</w:p>
        <w:p w:rsidR="003B7ACE" w:rsidRDefault="003B7ACE" w:rsidP="00DD7A3B">
          <w:pPr>
            <w:pStyle w:val="a5"/>
            <w:tabs>
              <w:tab w:val="left" w:pos="709"/>
            </w:tabs>
            <w:ind w:left="175"/>
            <w:rPr>
              <w:rFonts w:ascii="Times New Roman" w:eastAsia="Times New Roman" w:hAnsi="Times New Roman"/>
              <w:bCs/>
              <w:sz w:val="24"/>
              <w:lang w:val="ky-KG"/>
            </w:rPr>
          </w:pPr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    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поддержки</w:t>
          </w:r>
          <w:proofErr w:type="spellEnd"/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Cs/>
              <w:sz w:val="24"/>
              <w:lang w:val="ky-KG"/>
            </w:rPr>
            <w:t>и</w:t>
          </w:r>
          <w:proofErr w:type="spellEnd"/>
          <w:r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bCs/>
              <w:sz w:val="24"/>
              <w:lang w:val="ky-KG"/>
            </w:rPr>
            <w:t>экспертизы</w:t>
          </w:r>
          <w:proofErr w:type="spellEnd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 </w:t>
          </w:r>
        </w:p>
        <w:p w:rsidR="003B7ACE" w:rsidRPr="00C1080B" w:rsidRDefault="003B7ACE" w:rsidP="00DD7A3B">
          <w:pPr>
            <w:pStyle w:val="a5"/>
            <w:tabs>
              <w:tab w:val="left" w:pos="709"/>
            </w:tabs>
            <w:ind w:left="175"/>
            <w:rPr>
              <w:rFonts w:ascii="Times New Roman" w:eastAsia="Times New Roman" w:hAnsi="Times New Roman"/>
              <w:bCs/>
              <w:sz w:val="2"/>
              <w:lang w:val="ky-KG"/>
            </w:rPr>
          </w:pPr>
        </w:p>
        <w:p w:rsidR="003B7ACE" w:rsidRPr="009632B3" w:rsidRDefault="003B7ACE" w:rsidP="00DD7A3B">
          <w:pPr>
            <w:pStyle w:val="a5"/>
            <w:tabs>
              <w:tab w:val="left" w:pos="709"/>
            </w:tabs>
            <w:ind w:left="551"/>
          </w:pPr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 xml:space="preserve">_________________М. </w:t>
          </w:r>
          <w:proofErr w:type="spellStart"/>
          <w:r w:rsidRPr="002243BF">
            <w:rPr>
              <w:rFonts w:ascii="Times New Roman" w:eastAsia="Times New Roman" w:hAnsi="Times New Roman"/>
              <w:bCs/>
              <w:sz w:val="24"/>
              <w:lang w:val="ky-KG"/>
            </w:rPr>
            <w:t>Жуманова</w:t>
          </w:r>
          <w:proofErr w:type="spellEnd"/>
        </w:p>
      </w:tc>
    </w:tr>
  </w:tbl>
  <w:p w:rsidR="003B7ACE" w:rsidRDefault="003B7A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98" w:rsidRDefault="001E4798" w:rsidP="003B7ACE">
      <w:pPr>
        <w:spacing w:after="0" w:line="240" w:lineRule="auto"/>
      </w:pPr>
      <w:r>
        <w:separator/>
      </w:r>
    </w:p>
  </w:footnote>
  <w:footnote w:type="continuationSeparator" w:id="0">
    <w:p w:rsidR="001E4798" w:rsidRDefault="001E4798" w:rsidP="003B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73"/>
    <w:rsid w:val="001E4798"/>
    <w:rsid w:val="002449E9"/>
    <w:rsid w:val="003B6E3A"/>
    <w:rsid w:val="003B7ACE"/>
    <w:rsid w:val="005B1986"/>
    <w:rsid w:val="0083197E"/>
    <w:rsid w:val="008B1501"/>
    <w:rsid w:val="00A82C73"/>
    <w:rsid w:val="00BC77F4"/>
    <w:rsid w:val="00BE1BAA"/>
    <w:rsid w:val="00C67E1D"/>
    <w:rsid w:val="00E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82C7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B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ACE"/>
  </w:style>
  <w:style w:type="paragraph" w:styleId="a5">
    <w:name w:val="footer"/>
    <w:basedOn w:val="a"/>
    <w:link w:val="a6"/>
    <w:uiPriority w:val="99"/>
    <w:unhideWhenUsed/>
    <w:rsid w:val="003B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ACE"/>
  </w:style>
  <w:style w:type="table" w:styleId="a7">
    <w:name w:val="Table Grid"/>
    <w:basedOn w:val="a1"/>
    <w:uiPriority w:val="39"/>
    <w:rsid w:val="003B7A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82C73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B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ACE"/>
  </w:style>
  <w:style w:type="paragraph" w:styleId="a5">
    <w:name w:val="footer"/>
    <w:basedOn w:val="a"/>
    <w:link w:val="a6"/>
    <w:uiPriority w:val="99"/>
    <w:unhideWhenUsed/>
    <w:rsid w:val="003B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ACE"/>
  </w:style>
  <w:style w:type="table" w:styleId="a7">
    <w:name w:val="Table Grid"/>
    <w:basedOn w:val="a1"/>
    <w:uiPriority w:val="39"/>
    <w:rsid w:val="003B7A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muratov</cp:lastModifiedBy>
  <cp:revision>6</cp:revision>
  <cp:lastPrinted>2017-04-04T05:16:00Z</cp:lastPrinted>
  <dcterms:created xsi:type="dcterms:W3CDTF">2017-01-20T10:51:00Z</dcterms:created>
  <dcterms:modified xsi:type="dcterms:W3CDTF">2017-04-04T05:16:00Z</dcterms:modified>
</cp:coreProperties>
</file>